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613193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613193">
        <w:rPr>
          <w:sz w:val="24"/>
          <w:szCs w:val="24"/>
        </w:rPr>
        <w:t>8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CD7A6F">
        <w:rPr>
          <w:b/>
          <w:sz w:val="28"/>
          <w:szCs w:val="28"/>
        </w:rPr>
        <w:t xml:space="preserve"> </w:t>
      </w:r>
      <w:r w:rsidR="00CD7A6F" w:rsidRPr="00CD7A6F">
        <w:rPr>
          <w:b/>
          <w:sz w:val="28"/>
          <w:szCs w:val="28"/>
        </w:rPr>
        <w:t>КАРАКТЕРИЗАЦИЈА И ДЕФИНИСАЊЕ ЗДРАВСТВЕНОГ ПРОБЛЕМА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765"/>
        <w:gridCol w:w="3116"/>
        <w:gridCol w:w="2807"/>
      </w:tblGrid>
      <w:tr w:rsidR="00DE6A4F" w:rsidRPr="00501FDC" w:rsidTr="00865DD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865DD5" w:rsidRPr="00D7079D" w:rsidTr="00865DD5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DD5" w:rsidRPr="00945B72" w:rsidRDefault="00865DD5" w:rsidP="001117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DD5" w:rsidRPr="00DB1605" w:rsidRDefault="00865DD5" w:rsidP="00111711">
            <w:pPr>
              <w:jc w:val="left"/>
              <w:rPr>
                <w:rFonts w:cs="Arial"/>
                <w:lang w:val="sr-Latn-CS"/>
              </w:rPr>
            </w:pPr>
            <w:r w:rsidRPr="00346BCA">
              <w:rPr>
                <w:rFonts w:cs="Arial"/>
                <w:lang w:val="sr-Latn-CS"/>
              </w:rPr>
              <w:t>Карактеризација и дефинисање здравственог проблема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DD5" w:rsidRPr="00346BCA" w:rsidRDefault="00865DD5" w:rsidP="003A4282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346BCA">
              <w:rPr>
                <w:rFonts w:cs="Arial"/>
              </w:rPr>
              <w:t>Јавни подаци</w:t>
            </w:r>
            <w:r>
              <w:rPr>
                <w:rFonts w:cs="Arial"/>
              </w:rPr>
              <w:t xml:space="preserve">. </w:t>
            </w:r>
            <w:r w:rsidRPr="00346BCA">
              <w:rPr>
                <w:rFonts w:cs="Arial"/>
              </w:rPr>
              <w:t>Објављена литература</w:t>
            </w:r>
            <w:r>
              <w:rPr>
                <w:rFonts w:cs="Arial"/>
              </w:rPr>
              <w:t>.</w:t>
            </w:r>
            <w:r w:rsidRPr="00346BCA">
              <w:rPr>
                <w:rFonts w:cs="Arial"/>
              </w:rPr>
              <w:t xml:space="preserve"> Примарни подаци</w:t>
            </w:r>
            <w:r>
              <w:rPr>
                <w:rFonts w:cs="Arial"/>
              </w:rPr>
              <w:t xml:space="preserve">. Посматрани подаци. </w:t>
            </w:r>
            <w:r w:rsidRPr="00346BCA">
              <w:rPr>
                <w:rFonts w:cs="Arial"/>
              </w:rPr>
              <w:t>Архивски подаци</w:t>
            </w:r>
            <w:r>
              <w:rPr>
                <w:rFonts w:cs="Arial"/>
              </w:rPr>
              <w:t xml:space="preserve">. </w:t>
            </w:r>
            <w:r w:rsidRPr="00346BCA">
              <w:rPr>
                <w:rFonts w:cs="Arial"/>
              </w:rPr>
              <w:t>Власнички подаци</w:t>
            </w:r>
            <w:r>
              <w:rPr>
                <w:rFonts w:cs="Arial"/>
              </w:rPr>
              <w:t xml:space="preserve">. </w:t>
            </w:r>
            <w:r w:rsidRPr="00346BCA">
              <w:rPr>
                <w:rFonts w:cs="Arial"/>
              </w:rPr>
              <w:t>Други извори података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DD5" w:rsidRPr="007B24D5" w:rsidRDefault="00865DD5" w:rsidP="003A4282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346BCA">
              <w:rPr>
                <w:rFonts w:cs="Arial"/>
              </w:rPr>
              <w:t>Прикупљање података из вишеструких извора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E1B2A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2D3B6F" w:rsidRDefault="001C50AD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87700" w:history="1">
        <w:r w:rsidR="002D3B6F" w:rsidRPr="00C6139E">
          <w:rPr>
            <w:rStyle w:val="Hyperlink"/>
            <w:noProof/>
          </w:rPr>
          <w:t>КАРАКТЕРИЗАЦИЈА И ДЕФИНИСАЊЕ ЗДРАВСТВЕНОГ ПРОБЛЕМА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1" w:history="1">
        <w:r w:rsidR="002D3B6F" w:rsidRPr="00C6139E">
          <w:rPr>
            <w:rStyle w:val="Hyperlink"/>
            <w:noProof/>
          </w:rPr>
          <w:t>Прикупљање података из вишеструких извора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2" w:history="1">
        <w:r w:rsidR="002D3B6F" w:rsidRPr="00C6139E">
          <w:rPr>
            <w:rStyle w:val="Hyperlink"/>
            <w:noProof/>
          </w:rPr>
          <w:t>Јавни подаци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3" w:history="1">
        <w:r w:rsidR="002D3B6F" w:rsidRPr="00C6139E">
          <w:rPr>
            <w:rStyle w:val="Hyperlink"/>
            <w:rFonts w:eastAsia="Arial"/>
            <w:noProof/>
          </w:rPr>
          <w:t>Објављена литература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4" w:history="1">
        <w:r w:rsidR="002D3B6F" w:rsidRPr="00C6139E">
          <w:rPr>
            <w:rStyle w:val="Hyperlink"/>
            <w:rFonts w:eastAsia="Arial"/>
            <w:noProof/>
          </w:rPr>
          <w:t>Примарни подаци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5" w:history="1">
        <w:r w:rsidR="002D3B6F" w:rsidRPr="00C6139E">
          <w:rPr>
            <w:rStyle w:val="Hyperlink"/>
            <w:rFonts w:eastAsia="Arial"/>
            <w:noProof/>
          </w:rPr>
          <w:t>Посматрани подаци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6" w:history="1">
        <w:r w:rsidR="002D3B6F" w:rsidRPr="00C6139E">
          <w:rPr>
            <w:rStyle w:val="Hyperlink"/>
            <w:rFonts w:eastAsia="Arial"/>
            <w:noProof/>
          </w:rPr>
          <w:t>Архивски подаци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7" w:history="1">
        <w:r w:rsidR="002D3B6F" w:rsidRPr="00C6139E">
          <w:rPr>
            <w:rStyle w:val="Hyperlink"/>
            <w:rFonts w:eastAsia="Arial"/>
            <w:noProof/>
          </w:rPr>
          <w:t>Власнички подаци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8" w:history="1">
        <w:r w:rsidR="002D3B6F" w:rsidRPr="00C6139E">
          <w:rPr>
            <w:rStyle w:val="Hyperlink"/>
            <w:rFonts w:eastAsia="Arial"/>
            <w:noProof/>
          </w:rPr>
          <w:t>Други извори података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09" w:history="1">
        <w:r w:rsidR="002D3B6F" w:rsidRPr="00C6139E">
          <w:rPr>
            <w:rStyle w:val="Hyperlink"/>
            <w:rFonts w:eastAsia="Arial"/>
            <w:noProof/>
          </w:rPr>
          <w:t>Прикупљање описних података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B6F" w:rsidRDefault="001C50AD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710" w:history="1">
        <w:r w:rsidR="002D3B6F" w:rsidRPr="00C6139E">
          <w:rPr>
            <w:rStyle w:val="Hyperlink"/>
            <w:rFonts w:eastAsia="Arial"/>
            <w:noProof/>
          </w:rPr>
          <w:t>Величина проблема</w:t>
        </w:r>
        <w:r w:rsidR="002D3B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3B6F">
          <w:rPr>
            <w:noProof/>
            <w:webHidden/>
          </w:rPr>
          <w:instrText xml:space="preserve"> PAGEREF _Toc7887710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3B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BB4" w:rsidRDefault="001C50AD" w:rsidP="003D0E65">
      <w:r>
        <w:fldChar w:fldCharType="end"/>
      </w:r>
    </w:p>
    <w:p w:rsidR="003D0E65" w:rsidRDefault="003D0E65" w:rsidP="003D0E65"/>
    <w:p w:rsidR="001C1BB4" w:rsidRDefault="001C1BB4">
      <w:pPr>
        <w:spacing w:before="0"/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613193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613193">
        <w:rPr>
          <w:sz w:val="24"/>
          <w:szCs w:val="24"/>
        </w:rPr>
        <w:t>8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1D20A8" w:rsidRPr="002D06F0">
        <w:rPr>
          <w:b/>
        </w:rPr>
        <w:t>КАРАКТЕРИЗАЦИЈА И ДЕФИНИСАЊЕ ЗДРАВСТВЕНОГ ПРОБЛЕМА</w:t>
      </w:r>
      <w:r w:rsidR="001D20A8" w:rsidRPr="001D20A8">
        <w:t xml:space="preserve"> </w:t>
      </w:r>
      <w:r>
        <w:rPr>
          <w:b/>
        </w:rPr>
        <w:t>&gt;</w:t>
      </w:r>
    </w:p>
    <w:p w:rsidR="001C1BB4" w:rsidRDefault="001C1BB4" w:rsidP="003D0E65"/>
    <w:p w:rsidR="00613193" w:rsidRPr="001B7B7D" w:rsidRDefault="001B7151" w:rsidP="001B7B7D">
      <w:pPr>
        <w:pStyle w:val="Heading1"/>
      </w:pPr>
      <w:bookmarkStart w:id="0" w:name="_Toc4073355"/>
      <w:bookmarkStart w:id="1" w:name="_Toc7887700"/>
      <w:r w:rsidRPr="001B7B7D">
        <w:t>КАРАКТЕРИЗАЦИЈА И ДЕФИНИСАЊЕ ЗДРАВСТВЕНОГ ПРОБЛЕМА</w:t>
      </w:r>
      <w:bookmarkEnd w:id="0"/>
      <w:bookmarkEnd w:id="1"/>
    </w:p>
    <w:p w:rsidR="00613193" w:rsidRPr="00613193" w:rsidRDefault="00613193" w:rsidP="00613193">
      <w:pPr>
        <w:spacing w:before="0"/>
        <w:rPr>
          <w:rFonts w:cs="Arial"/>
          <w:shd w:val="clear" w:color="auto" w:fill="FFFFFF"/>
        </w:rPr>
      </w:pPr>
      <w:proofErr w:type="gramStart"/>
      <w:r w:rsidRPr="00613193">
        <w:rPr>
          <w:rFonts w:cs="Arial"/>
        </w:rPr>
        <w:t xml:space="preserve">У </w:t>
      </w:r>
      <w:r w:rsidRPr="00613193">
        <w:rPr>
          <w:rFonts w:cs="Arial"/>
          <w:shd w:val="clear" w:color="auto" w:fill="FFFFFF"/>
        </w:rPr>
        <w:t>овом поглављу, пажња на фазу процене здравственог стања заједнице у циклусу планирања наставља се прегледом опција за прикупљање података.</w:t>
      </w:r>
      <w:proofErr w:type="gramEnd"/>
      <w:r w:rsidRPr="00613193">
        <w:rPr>
          <w:rFonts w:cs="Arial"/>
          <w:shd w:val="clear" w:color="auto" w:fill="FFFFFF"/>
        </w:rPr>
        <w:t xml:space="preserve"> </w:t>
      </w:r>
      <w:proofErr w:type="gramStart"/>
      <w:r w:rsidRPr="00613193">
        <w:rPr>
          <w:rFonts w:cs="Arial"/>
          <w:shd w:val="clear" w:color="auto" w:fill="FFFFFF"/>
        </w:rPr>
        <w:t>Ово је праћено дискусијом о основним епидемиолошким анализама које се често користе у процени</w:t>
      </w:r>
      <w:r w:rsidR="00DC24F4">
        <w:rPr>
          <w:rFonts w:cs="Arial"/>
          <w:shd w:val="clear" w:color="auto" w:fill="FFFFFF"/>
        </w:rPr>
        <w:t xml:space="preserve"> </w:t>
      </w:r>
      <w:r w:rsidRPr="00613193">
        <w:rPr>
          <w:rFonts w:cs="Arial"/>
          <w:shd w:val="clear" w:color="auto" w:fill="FFFFFF"/>
        </w:rPr>
        <w:t>здравственог стања у заједници.</w:t>
      </w:r>
      <w:proofErr w:type="gramEnd"/>
      <w:r w:rsidRPr="00613193">
        <w:rPr>
          <w:rFonts w:cs="Arial"/>
          <w:shd w:val="clear" w:color="auto" w:fill="FFFFFF"/>
        </w:rPr>
        <w:t xml:space="preserve"> </w:t>
      </w:r>
      <w:proofErr w:type="gramStart"/>
      <w:r w:rsidRPr="00613193">
        <w:rPr>
          <w:rFonts w:cs="Arial"/>
          <w:shd w:val="clear" w:color="auto" w:fill="FFFFFF"/>
        </w:rPr>
        <w:t>Након што су планери програма идентификовали здравствене проблеме кроз процес процене, ти здравствени проблеми морају бити сажети у изјаве и дијаграме који олакшавају одређивање приоритета и накнадно детаљно планирање програма.</w:t>
      </w:r>
      <w:proofErr w:type="gramEnd"/>
      <w:r w:rsidRPr="00613193">
        <w:rPr>
          <w:rFonts w:cs="Arial"/>
          <w:shd w:val="clear" w:color="auto" w:fill="FFFFFF"/>
        </w:rPr>
        <w:t xml:space="preserve"> </w:t>
      </w:r>
      <w:proofErr w:type="gramStart"/>
      <w:r w:rsidRPr="00613193">
        <w:rPr>
          <w:rFonts w:cs="Arial"/>
          <w:shd w:val="clear" w:color="auto" w:fill="FFFFFF"/>
        </w:rPr>
        <w:t>Изјава о здравственом проблему може се развити на много начина и имати различите облике.</w:t>
      </w:r>
      <w:proofErr w:type="gramEnd"/>
      <w:r w:rsidRPr="00613193">
        <w:rPr>
          <w:rFonts w:cs="Arial"/>
          <w:shd w:val="clear" w:color="auto" w:fill="FFFFFF"/>
        </w:rPr>
        <w:t xml:space="preserve"> </w:t>
      </w:r>
      <w:proofErr w:type="gramStart"/>
      <w:r w:rsidRPr="00613193">
        <w:rPr>
          <w:rFonts w:cs="Arial"/>
          <w:shd w:val="clear" w:color="auto" w:fill="FFFFFF"/>
        </w:rPr>
        <w:t>Ово поглавље нас уводи у приступ о изради здравственог проблема, који се затим користи у овом тексту као средство повезивања елемената циклуса планирања и евалуације.</w:t>
      </w:r>
      <w:proofErr w:type="gramEnd"/>
      <w:r w:rsidRPr="00613193">
        <w:rPr>
          <w:rFonts w:cs="Arial"/>
          <w:shd w:val="clear" w:color="auto" w:fill="FFFFFF"/>
        </w:rPr>
        <w:t xml:space="preserve"> </w:t>
      </w:r>
      <w:proofErr w:type="gramStart"/>
      <w:r w:rsidRPr="00613193">
        <w:rPr>
          <w:rFonts w:cs="Arial"/>
          <w:shd w:val="clear" w:color="auto" w:fill="FFFFFF"/>
        </w:rPr>
        <w:t>Последња фаза процеса проце</w:t>
      </w:r>
      <w:r w:rsidR="00A21D67">
        <w:rPr>
          <w:rFonts w:cs="Arial"/>
          <w:shd w:val="clear" w:color="auto" w:fill="FFFFFF"/>
        </w:rPr>
        <w:t>не је да приоритизација проблема</w:t>
      </w:r>
      <w:r w:rsidRPr="00613193">
        <w:rPr>
          <w:rFonts w:cs="Arial"/>
          <w:shd w:val="clear" w:color="auto" w:fill="FFFFFF"/>
        </w:rPr>
        <w:t>, по могућности кроз систематски и намерни процес.</w:t>
      </w:r>
      <w:proofErr w:type="gramEnd"/>
    </w:p>
    <w:p w:rsidR="00613193" w:rsidRPr="00613193" w:rsidRDefault="00613193" w:rsidP="00613193">
      <w:pPr>
        <w:spacing w:before="0"/>
        <w:rPr>
          <w:rFonts w:cs="Arial"/>
          <w:shd w:val="clear" w:color="auto" w:fill="FFFFFF"/>
        </w:rPr>
      </w:pPr>
    </w:p>
    <w:p w:rsidR="00613193" w:rsidRPr="00613193" w:rsidRDefault="002C478E" w:rsidP="00C4314A">
      <w:pPr>
        <w:pStyle w:val="Heading2"/>
      </w:pPr>
      <w:bookmarkStart w:id="2" w:name="_Toc4073356"/>
      <w:bookmarkStart w:id="3" w:name="_Toc7887701"/>
      <w:r w:rsidRPr="00613193">
        <w:t>Прикупљање података из вишеструких извора</w:t>
      </w:r>
      <w:bookmarkEnd w:id="2"/>
      <w:bookmarkEnd w:id="3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proofErr w:type="gramStart"/>
      <w:r w:rsidRPr="00613193">
        <w:rPr>
          <w:rFonts w:cs="Arial"/>
          <w:color w:val="212121"/>
        </w:rPr>
        <w:t>Бројне врсте и извори података се користе у процени здравственог стања у заједници.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Свака од њих има потенцијал да допринесе разумевању параметара здравственог проблема или стања.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Међутим, свако од њих има ограничења и упозорења која треба размотрити.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C4314A" w:rsidRDefault="00613193" w:rsidP="00C4314A">
      <w:pPr>
        <w:pStyle w:val="Heading3"/>
      </w:pPr>
      <w:bookmarkStart w:id="4" w:name="_Toc4073357"/>
      <w:bookmarkStart w:id="5" w:name="_Toc7887702"/>
      <w:r w:rsidRPr="00C4314A">
        <w:t>Јавни подаци</w:t>
      </w:r>
      <w:bookmarkEnd w:id="4"/>
      <w:bookmarkEnd w:id="5"/>
    </w:p>
    <w:p w:rsidR="00613193" w:rsidRPr="00613193" w:rsidRDefault="00613193" w:rsidP="001B7B7D">
      <w:pPr>
        <w:spacing w:before="0"/>
        <w:rPr>
          <w:rFonts w:eastAsia="Arial" w:cs="Arial"/>
        </w:rPr>
      </w:pPr>
      <w:r w:rsidRPr="00613193">
        <w:rPr>
          <w:rFonts w:cs="Arial"/>
          <w:color w:val="212121"/>
          <w:shd w:val="clear" w:color="auto" w:fill="FFFFFF"/>
        </w:rPr>
        <w:t>Јавни подаци укључују национална истраживања, виталне статистике и социјалне показатеље пописа, који се прикупљају путем националних истраживања које води Национални центар</w:t>
      </w:r>
      <w:r w:rsidR="00A21D67">
        <w:rPr>
          <w:rFonts w:cs="Arial"/>
          <w:color w:val="212121"/>
          <w:shd w:val="clear" w:color="auto" w:fill="FFFFFF"/>
        </w:rPr>
        <w:t xml:space="preserve"> за здравствену статистику (NCHS</w:t>
      </w:r>
      <w:r w:rsidRPr="00613193">
        <w:rPr>
          <w:rFonts w:cs="Arial"/>
          <w:color w:val="212121"/>
          <w:shd w:val="clear" w:color="auto" w:fill="FFFFFF"/>
        </w:rPr>
        <w:t>) центара за контролу и п</w:t>
      </w:r>
      <w:r w:rsidR="00A21D67">
        <w:rPr>
          <w:rFonts w:cs="Arial"/>
          <w:color w:val="212121"/>
          <w:shd w:val="clear" w:color="auto" w:fill="FFFFFF"/>
        </w:rPr>
        <w:t>ревенцију болести (CDC</w:t>
      </w:r>
      <w:r w:rsidRPr="00613193">
        <w:rPr>
          <w:rFonts w:cs="Arial"/>
          <w:color w:val="212121"/>
          <w:shd w:val="clear" w:color="auto" w:fill="FFFFFF"/>
        </w:rPr>
        <w:t>),</w:t>
      </w:r>
      <w:bookmarkStart w:id="6" w:name="page182"/>
      <w:bookmarkEnd w:id="6"/>
      <w:r w:rsidRPr="00613193">
        <w:rPr>
          <w:rFonts w:cs="Arial"/>
          <w:b/>
          <w:noProof/>
          <w:color w:val="auto"/>
          <w:lang w:val="en-US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6399530</wp:posOffset>
            </wp:positionH>
            <wp:positionV relativeFrom="page">
              <wp:posOffset>0</wp:posOffset>
            </wp:positionV>
            <wp:extent cx="1905" cy="1905"/>
            <wp:effectExtent l="0" t="0" r="0" b="0"/>
            <wp:wrapNone/>
            <wp:docPr id="25" name="Pictur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" cy="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7B7D">
        <w:rPr>
          <w:rFonts w:cs="Arial"/>
          <w:color w:val="212121"/>
          <w:shd w:val="clear" w:color="auto" w:fill="FFFFFF"/>
        </w:rPr>
        <w:t xml:space="preserve"> </w:t>
      </w:r>
      <w:r w:rsidRPr="00613193">
        <w:rPr>
          <w:rFonts w:cs="Arial"/>
          <w:color w:val="212121"/>
        </w:rPr>
        <w:t xml:space="preserve">попут Националне </w:t>
      </w:r>
      <w:r w:rsidR="00A21D67">
        <w:rPr>
          <w:rFonts w:cs="Arial"/>
          <w:color w:val="212121"/>
        </w:rPr>
        <w:t>анкете о здрављу и исхрани (NHIS</w:t>
      </w:r>
      <w:r w:rsidRPr="00613193">
        <w:rPr>
          <w:rFonts w:cs="Arial"/>
          <w:color w:val="212121"/>
        </w:rPr>
        <w:t xml:space="preserve">). </w:t>
      </w:r>
      <w:proofErr w:type="gramStart"/>
      <w:r w:rsidRPr="00613193">
        <w:rPr>
          <w:rFonts w:cs="Arial"/>
          <w:color w:val="212121"/>
        </w:rPr>
        <w:t>Секундарне анализе ових скупова јавних података могу се користити за проширење доступних података за процену здравственог стања у заједници.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Такви национални подаци су помогли у доношењу одлука о специфичним</w:t>
      </w:r>
      <w:r w:rsidR="00A21D67">
        <w:rPr>
          <w:rFonts w:cs="Arial"/>
          <w:color w:val="212121"/>
        </w:rPr>
        <w:t xml:space="preserve"> здравственим проблемима, одређивању</w:t>
      </w:r>
      <w:r w:rsidRPr="00613193">
        <w:rPr>
          <w:rFonts w:cs="Arial"/>
          <w:color w:val="212121"/>
        </w:rPr>
        <w:t xml:space="preserve"> популације, идентификовању препрека и утицају на здравствену политику.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Такође се могу к</w:t>
      </w:r>
      <w:r w:rsidR="00A21D67">
        <w:rPr>
          <w:rFonts w:cs="Arial"/>
          <w:color w:val="212121"/>
        </w:rPr>
        <w:t>ористити за креирање синтетских</w:t>
      </w:r>
      <w:r w:rsidRPr="00613193">
        <w:rPr>
          <w:rFonts w:cs="Arial"/>
          <w:color w:val="212121"/>
        </w:rPr>
        <w:t xml:space="preserve"> процена, као што је објашњено касније у овом поглављу.</w:t>
      </w:r>
      <w:proofErr w:type="gramEnd"/>
    </w:p>
    <w:p w:rsidR="00613193" w:rsidRPr="00613193" w:rsidRDefault="00613193" w:rsidP="00C4314A">
      <w:pPr>
        <w:pStyle w:val="Heading3"/>
        <w:rPr>
          <w:rFonts w:eastAsia="Arial"/>
        </w:rPr>
      </w:pPr>
      <w:bookmarkStart w:id="7" w:name="_Toc536308728"/>
      <w:bookmarkStart w:id="8" w:name="_Toc536365781"/>
      <w:bookmarkStart w:id="9" w:name="_Toc4073358"/>
      <w:bookmarkStart w:id="10" w:name="_Toc7887703"/>
      <w:r w:rsidRPr="00613193">
        <w:rPr>
          <w:rFonts w:eastAsia="Arial"/>
        </w:rPr>
        <w:t>Објављена литература</w:t>
      </w:r>
      <w:bookmarkEnd w:id="7"/>
      <w:bookmarkEnd w:id="8"/>
      <w:bookmarkEnd w:id="9"/>
      <w:bookmarkEnd w:id="10"/>
    </w:p>
    <w:p w:rsidR="008637FE" w:rsidRDefault="00613193" w:rsidP="008637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proofErr w:type="gramStart"/>
      <w:r w:rsidRPr="00613193">
        <w:rPr>
          <w:rFonts w:cs="Arial"/>
          <w:color w:val="212121"/>
        </w:rPr>
        <w:t>Објављена научна литература је одличан извор информација, посебно за одређивање релативних и нормативних потреба.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Другим речима, информације могу бити доступне, што омогућава поређење изјаве о здравственом статусу било у односу на друге групе или на професионалне здравствене стандарде.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Овај јефтин, поуздан извор информација не треба занемарити као извор података приликом процене потреба заједнице.</w:t>
      </w:r>
      <w:bookmarkStart w:id="11" w:name="_Toc536308729"/>
      <w:bookmarkStart w:id="12" w:name="_Toc536365782"/>
      <w:bookmarkStart w:id="13" w:name="_Toc4073359"/>
      <w:proofErr w:type="gramEnd"/>
    </w:p>
    <w:p w:rsidR="008637FE" w:rsidRDefault="008637FE" w:rsidP="008637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</w:p>
    <w:p w:rsidR="00613193" w:rsidRPr="00613193" w:rsidRDefault="008F2C4E" w:rsidP="008637FE">
      <w:pPr>
        <w:pStyle w:val="Heading3"/>
        <w:rPr>
          <w:rFonts w:eastAsia="Arial"/>
        </w:rPr>
      </w:pPr>
      <w:bookmarkStart w:id="14" w:name="_Toc7887704"/>
      <w:r>
        <w:rPr>
          <w:rFonts w:eastAsia="Arial"/>
        </w:rPr>
        <w:lastRenderedPageBreak/>
        <w:t>П</w:t>
      </w:r>
      <w:r w:rsidR="00613193" w:rsidRPr="00613193">
        <w:rPr>
          <w:rFonts w:eastAsia="Arial"/>
        </w:rPr>
        <w:t>римарни подаци</w:t>
      </w:r>
      <w:bookmarkEnd w:id="11"/>
      <w:bookmarkEnd w:id="12"/>
      <w:bookmarkEnd w:id="13"/>
      <w:bookmarkEnd w:id="14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Примарни подаци се често посебно прикупљају како би се указала потреба за интересовањем.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Широк спектар разних метода може се користити за прикупљање примарних података,</w:t>
      </w:r>
      <w:r w:rsidR="008F2C4E">
        <w:rPr>
          <w:rFonts w:cs="Arial"/>
          <w:color w:val="212121"/>
          <w:shd w:val="clear" w:color="auto" w:fill="FFFFFF"/>
        </w:rPr>
        <w:t xml:space="preserve"> </w:t>
      </w:r>
      <w:r w:rsidRPr="00613193">
        <w:rPr>
          <w:rFonts w:cs="Arial"/>
          <w:color w:val="212121"/>
          <w:shd w:val="clear" w:color="auto" w:fill="FFFFFF"/>
        </w:rPr>
        <w:t>укључујући интервјуе, анкете, форуме, фокус групама и интервјуима са кључним информаторима и услугама провајдера.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</w:rPr>
        <w:t xml:space="preserve">          </w:t>
      </w:r>
      <w:r w:rsidRPr="00613193">
        <w:rPr>
          <w:rFonts w:cs="Arial"/>
          <w:color w:val="212121"/>
          <w:shd w:val="clear" w:color="auto" w:fill="FFFFFF"/>
        </w:rPr>
        <w:t>Приликом прикупљања примарних података за процену здравственог стања у заједници морају се имати на уму три кључне тачке: (1) Подаци од учесника програма се ретко користе као једини извор података за пр</w:t>
      </w:r>
      <w:r w:rsidR="00A21D67">
        <w:rPr>
          <w:rFonts w:cs="Arial"/>
          <w:color w:val="212121"/>
          <w:shd w:val="clear" w:color="auto" w:fill="FFFFFF"/>
        </w:rPr>
        <w:t>о</w:t>
      </w:r>
      <w:r w:rsidRPr="00613193">
        <w:rPr>
          <w:rFonts w:cs="Arial"/>
          <w:color w:val="212121"/>
          <w:shd w:val="clear" w:color="auto" w:fill="FFFFFF"/>
        </w:rPr>
        <w:t xml:space="preserve">цену здравља у заједници. Иако програм учесницима </w:t>
      </w:r>
      <w:proofErr w:type="gramStart"/>
      <w:r w:rsidRPr="00613193">
        <w:rPr>
          <w:rFonts w:cs="Arial"/>
          <w:color w:val="212121"/>
          <w:shd w:val="clear" w:color="auto" w:fill="FFFFFF"/>
        </w:rPr>
        <w:t>може  пружити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вредан увид у уочене потребе циљне публике, те информације морају бити размотрене под светлом  чињенице да су учесници већ у програму. </w:t>
      </w:r>
      <w:proofErr w:type="gramStart"/>
      <w:r w:rsidRPr="00613193">
        <w:rPr>
          <w:rFonts w:cs="Arial"/>
          <w:color w:val="212121"/>
          <w:shd w:val="clear" w:color="auto" w:fill="FFFFFF"/>
        </w:rPr>
        <w:t>Сама та чињеница их чини потенцијално различитим од оних таргетираних програмом.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(2) Строгост је потребна за добијање ваљаних, поузданих и вредних података. </w:t>
      </w:r>
      <w:proofErr w:type="gramStart"/>
      <w:r w:rsidRPr="00613193">
        <w:rPr>
          <w:rFonts w:cs="Arial"/>
          <w:color w:val="212121"/>
          <w:shd w:val="clear" w:color="auto" w:fill="FFFFFF"/>
        </w:rPr>
        <w:t>У већини случајева, потребне су само мање измене строгих дизајна за спровођење процене здравственог стања у заједници.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(3) Примарни подаци могу, наравно, бити прикупљени од чланова циљне публике, али и пружаоци услуга могу пружити драгоцен увид у потребе циљне популације. </w:t>
      </w:r>
      <w:proofErr w:type="gramStart"/>
      <w:r w:rsidRPr="00613193">
        <w:rPr>
          <w:rFonts w:cs="Arial"/>
          <w:color w:val="212121"/>
          <w:shd w:val="clear" w:color="auto" w:fill="FFFFFF"/>
        </w:rPr>
        <w:t>Иако су подаци од провајдера корисни у идентификацији специфичних потреба за услуге циљне популације, ове информације треба посматрати само за откривање нормативних потреба.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Односно, провајдери су познати по томе што имају поглед на оно шт</w:t>
      </w:r>
      <w:r w:rsidR="00A21D67">
        <w:rPr>
          <w:rFonts w:cs="Arial"/>
          <w:color w:val="212121"/>
          <w:shd w:val="clear" w:color="auto" w:fill="FFFFFF"/>
        </w:rPr>
        <w:t>о је потребно, а то се разликује</w:t>
      </w:r>
      <w:r w:rsidRPr="00613193">
        <w:rPr>
          <w:rFonts w:cs="Arial"/>
          <w:color w:val="212121"/>
          <w:shd w:val="clear" w:color="auto" w:fill="FFFFFF"/>
        </w:rPr>
        <w:t xml:space="preserve"> од ставова њихових клијената.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Природно</w:t>
      </w:r>
      <w:r w:rsidR="00C12276">
        <w:rPr>
          <w:rFonts w:cs="Arial"/>
          <w:color w:val="212121"/>
          <w:shd w:val="clear" w:color="auto" w:fill="FFFFFF"/>
        </w:rPr>
        <w:t>,</w:t>
      </w:r>
      <w:r w:rsidRPr="00613193">
        <w:rPr>
          <w:rFonts w:cs="Arial"/>
          <w:color w:val="212121"/>
          <w:shd w:val="clear" w:color="auto" w:fill="FFFFFF"/>
        </w:rPr>
        <w:t xml:space="preserve"> неподударност између нормативне процене пружалаца услуга и потребе клијената могу представљати посебан изазов за планирање здравственог програма.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Доношење одлука о развоју програма заснованих само на подацима провајдера вероватно ће резултирати програмима који нису атрактивни за циљану публику.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F5607E">
      <w:pPr>
        <w:pStyle w:val="Heading3"/>
        <w:rPr>
          <w:rFonts w:eastAsia="Arial"/>
        </w:rPr>
      </w:pPr>
      <w:bookmarkStart w:id="15" w:name="page183"/>
      <w:bookmarkStart w:id="16" w:name="_Toc536308730"/>
      <w:bookmarkStart w:id="17" w:name="_Toc536365783"/>
      <w:bookmarkStart w:id="18" w:name="_Toc4073360"/>
      <w:bookmarkStart w:id="19" w:name="_Toc7887705"/>
      <w:bookmarkEnd w:id="15"/>
      <w:r w:rsidRPr="00613193">
        <w:rPr>
          <w:rFonts w:eastAsia="Arial"/>
        </w:rPr>
        <w:t>Посматрани подаци</w:t>
      </w:r>
      <w:bookmarkEnd w:id="16"/>
      <w:bookmarkEnd w:id="17"/>
      <w:bookmarkEnd w:id="18"/>
      <w:bookmarkEnd w:id="19"/>
    </w:p>
    <w:p w:rsidR="00613193" w:rsidRPr="00613193" w:rsidRDefault="00C12276" w:rsidP="00B630FE">
      <w:pPr>
        <w:rPr>
          <w:rFonts w:cs="Arial"/>
          <w:color w:val="212121"/>
        </w:rPr>
      </w:pPr>
      <w:proofErr w:type="gramStart"/>
      <w:r>
        <w:rPr>
          <w:rFonts w:cs="Arial"/>
          <w:color w:val="212121"/>
        </w:rPr>
        <w:t>Ненаметљиве</w:t>
      </w:r>
      <w:r w:rsidR="00613193" w:rsidRPr="00613193">
        <w:rPr>
          <w:rFonts w:cs="Arial"/>
          <w:color w:val="212121"/>
        </w:rPr>
        <w:t xml:space="preserve"> (</w:t>
      </w:r>
      <w:r>
        <w:rPr>
          <w:rFonts w:cs="Arial"/>
          <w:color w:val="212121"/>
        </w:rPr>
        <w:t>W</w:t>
      </w:r>
      <w:r w:rsidR="00B630FE" w:rsidRPr="00613193">
        <w:rPr>
          <w:rFonts w:cs="Arial"/>
          <w:color w:val="212121"/>
        </w:rPr>
        <w:t>eb, Campbe</w:t>
      </w:r>
      <w:r>
        <w:rPr>
          <w:rFonts w:cs="Arial"/>
          <w:color w:val="212121"/>
        </w:rPr>
        <w:t xml:space="preserve">ll, Schvartz и </w:t>
      </w:r>
      <w:r w:rsidR="00B630FE" w:rsidRPr="00613193">
        <w:rPr>
          <w:rFonts w:cs="Arial"/>
          <w:color w:val="212121"/>
        </w:rPr>
        <w:t>Sechrest, 2000</w:t>
      </w:r>
      <w:r>
        <w:rPr>
          <w:rFonts w:cs="Arial"/>
          <w:color w:val="212121"/>
        </w:rPr>
        <w:t>) или нереактивне</w:t>
      </w:r>
      <w:r w:rsidR="00613193" w:rsidRPr="00613193">
        <w:rPr>
          <w:rFonts w:cs="Arial"/>
          <w:color w:val="212121"/>
        </w:rPr>
        <w:t xml:space="preserve"> (</w:t>
      </w:r>
      <w:r>
        <w:rPr>
          <w:rFonts w:cs="Arial"/>
          <w:color w:val="212121"/>
        </w:rPr>
        <w:t>W</w:t>
      </w:r>
      <w:r w:rsidR="00B630FE" w:rsidRPr="00613193">
        <w:rPr>
          <w:rFonts w:cs="Arial"/>
          <w:color w:val="212121"/>
        </w:rPr>
        <w:t>eb, Campbel</w:t>
      </w:r>
      <w:r>
        <w:rPr>
          <w:rFonts w:cs="Arial"/>
          <w:color w:val="212121"/>
        </w:rPr>
        <w:t xml:space="preserve">l, Schvartz, Sechrest и </w:t>
      </w:r>
      <w:r w:rsidR="00B630FE" w:rsidRPr="00613193">
        <w:rPr>
          <w:rFonts w:cs="Arial"/>
          <w:color w:val="212121"/>
        </w:rPr>
        <w:t>Grove, 1981</w:t>
      </w:r>
      <w:r w:rsidR="00613193" w:rsidRPr="00613193">
        <w:rPr>
          <w:rFonts w:cs="Arial"/>
          <w:color w:val="212121"/>
        </w:rPr>
        <w:t>) мере су и извори података и посебно су релевантни за карактеристике заједнице.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На пример, шетња по комшилуку и посматрање колико блокова садржи напуштене зграде или излоге цркава је ненаметљива мера.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Бројање боца алкохолних пића у кантама за смеће, бројање рекламних паноа за нездраво понашање, процена односа броја барова и пабова према банкама, посматрање интеракција међу становницима локалне пекаре и прикупљање новина у локалној заједници су све примери прикупљања података најмање инвазивне природе.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Сваки од ових примера даје назнаке карактера, снага и проблема у заједници као целини.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Употреба ненаметљивих мера је јефтина и може пружити занимљиве податке о томе који здравствени проб</w:t>
      </w:r>
      <w:r w:rsidR="000A3106">
        <w:rPr>
          <w:rFonts w:cs="Arial"/>
          <w:color w:val="212121"/>
        </w:rPr>
        <w:t>леми постоје и што може доприн</w:t>
      </w:r>
      <w:r w:rsidR="00613193" w:rsidRPr="00613193">
        <w:rPr>
          <w:rFonts w:cs="Arial"/>
          <w:color w:val="212121"/>
        </w:rPr>
        <w:t>ети тим проблемима.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F5607E">
      <w:pPr>
        <w:pStyle w:val="Heading3"/>
        <w:rPr>
          <w:rFonts w:eastAsia="Arial"/>
        </w:rPr>
      </w:pPr>
      <w:bookmarkStart w:id="20" w:name="_Toc536308731"/>
      <w:bookmarkStart w:id="21" w:name="_Toc536365784"/>
      <w:bookmarkStart w:id="22" w:name="_Toc4073361"/>
      <w:bookmarkStart w:id="23" w:name="_Toc7887706"/>
      <w:r w:rsidRPr="00613193">
        <w:rPr>
          <w:rFonts w:eastAsia="Arial"/>
        </w:rPr>
        <w:t>Архивски подаци</w:t>
      </w:r>
      <w:bookmarkEnd w:id="20"/>
      <w:bookmarkEnd w:id="21"/>
      <w:bookmarkEnd w:id="22"/>
      <w:bookmarkEnd w:id="23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proofErr w:type="gramStart"/>
      <w:r w:rsidRPr="00613193">
        <w:rPr>
          <w:rFonts w:cs="Arial"/>
          <w:color w:val="212121"/>
        </w:rPr>
        <w:t>Архивски подаци, као постојећи, али не и актуелни, укључују новинске чланке, извештаје, медицинске евиденције и друге врсте евиденција о агенцијама.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На локалном нивоу, клинике, агенције и непрофитне организације могу имати податке прикладне за процену здравља у заједници.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Архивски подаци могу пружити информације о потражњи или потребама за извором као и карактеристике учесника програма.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Једно ограничење архивском материјалу је то да подаци можда не садрже кључне информације које се траже</w:t>
      </w:r>
      <w:r w:rsidR="000A3106">
        <w:rPr>
          <w:rFonts w:cs="Arial"/>
          <w:color w:val="212121"/>
        </w:rPr>
        <w:t xml:space="preserve"> или</w:t>
      </w:r>
      <w:r w:rsidRPr="00613193">
        <w:rPr>
          <w:rFonts w:cs="Arial"/>
          <w:color w:val="212121"/>
        </w:rPr>
        <w:t xml:space="preserve"> информације нису потпуне.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Још један потенцијални проблем са архивским подацима је тај да je обим за који</w:t>
      </w:r>
      <w:r w:rsidR="00B401A3">
        <w:rPr>
          <w:rFonts w:cs="Arial"/>
          <w:color w:val="212121"/>
        </w:rPr>
        <w:t xml:space="preserve"> су подаци првобитно прикупљени</w:t>
      </w:r>
      <w:r w:rsidRPr="00613193">
        <w:rPr>
          <w:rFonts w:cs="Arial"/>
          <w:color w:val="212121"/>
        </w:rPr>
        <w:t xml:space="preserve"> непознат.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Ови фактори ће утицати на укупну корист и поузданост података.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F5607E">
      <w:pPr>
        <w:pStyle w:val="Heading3"/>
        <w:rPr>
          <w:rFonts w:eastAsia="Arial"/>
        </w:rPr>
      </w:pPr>
      <w:bookmarkStart w:id="24" w:name="_Toc536308732"/>
      <w:bookmarkStart w:id="25" w:name="_Toc536365785"/>
      <w:bookmarkStart w:id="26" w:name="_Toc4073362"/>
      <w:bookmarkStart w:id="27" w:name="_Toc7887707"/>
      <w:r w:rsidRPr="00613193">
        <w:rPr>
          <w:rFonts w:eastAsia="Arial"/>
        </w:rPr>
        <w:t>Власнички подаци</w:t>
      </w:r>
      <w:bookmarkEnd w:id="24"/>
      <w:bookmarkEnd w:id="25"/>
      <w:bookmarkEnd w:id="26"/>
      <w:bookmarkEnd w:id="27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proofErr w:type="gramStart"/>
      <w:r w:rsidRPr="00613193">
        <w:rPr>
          <w:rFonts w:cs="Arial"/>
          <w:color w:val="212121"/>
        </w:rPr>
        <w:t>Други могући извор података су власнички извори података - посебно подаци који су у власништву организације и који се могу купити за употребу.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На пример, Америчка болничка асоцијација, Америчко медицинско удружење и здравствено осигуравајуће компаније поседују базе података о својим члановима које могу садржати информације потребне за свеобухватну процену здравственог стања у заједници.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Као и архивски подаци, информације које се могу добити од власничких података ограничене су на оно што је већ прикупљено.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613193">
      <w:pPr>
        <w:spacing w:before="0"/>
        <w:rPr>
          <w:rFonts w:cs="Arial"/>
        </w:rPr>
        <w:sectPr w:rsidR="00613193" w:rsidRPr="00613193" w:rsidSect="008F2C4E">
          <w:headerReference w:type="default" r:id="rId10"/>
          <w:footerReference w:type="default" r:id="rId11"/>
          <w:pgSz w:w="11907" w:h="16840" w:code="9"/>
          <w:pgMar w:top="1440" w:right="1418" w:bottom="1440" w:left="1418" w:header="720" w:footer="720" w:gutter="0"/>
          <w:cols w:space="0" w:equalWidth="0">
            <w:col w:w="9071"/>
          </w:cols>
          <w:titlePg/>
          <w:docGrid w:linePitch="360"/>
        </w:sectPr>
      </w:pPr>
    </w:p>
    <w:p w:rsidR="00613193" w:rsidRPr="00A16D24" w:rsidRDefault="00613193" w:rsidP="0022199F">
      <w:pPr>
        <w:pStyle w:val="Heading3"/>
        <w:spacing w:before="0"/>
        <w:rPr>
          <w:rFonts w:eastAsia="Arial"/>
        </w:rPr>
      </w:pPr>
      <w:bookmarkStart w:id="28" w:name="page184"/>
      <w:bookmarkStart w:id="29" w:name="_Toc536308733"/>
      <w:bookmarkStart w:id="30" w:name="_Toc536365786"/>
      <w:bookmarkStart w:id="31" w:name="_Toc4073363"/>
      <w:bookmarkStart w:id="32" w:name="_Toc7887708"/>
      <w:bookmarkEnd w:id="28"/>
      <w:r w:rsidRPr="00613193">
        <w:rPr>
          <w:rFonts w:eastAsia="Arial"/>
        </w:rPr>
        <w:lastRenderedPageBreak/>
        <w:t>Други извори подата</w:t>
      </w:r>
      <w:bookmarkEnd w:id="29"/>
      <w:bookmarkEnd w:id="30"/>
      <w:bookmarkEnd w:id="31"/>
      <w:r w:rsidR="00A16D24">
        <w:rPr>
          <w:rFonts w:eastAsia="Arial"/>
        </w:rPr>
        <w:t>ка</w:t>
      </w:r>
      <w:bookmarkEnd w:id="32"/>
    </w:p>
    <w:p w:rsidR="00613193" w:rsidRPr="00613193" w:rsidRDefault="00613193" w:rsidP="0061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proofErr w:type="gramStart"/>
      <w:r w:rsidRPr="00613193">
        <w:rPr>
          <w:rFonts w:cs="Arial"/>
          <w:color w:val="212121"/>
        </w:rPr>
        <w:t>На крају, може бити важно прикупити податке из извора који нису лако доступни.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Ова пракса се назива „надилажење уличне лампе“, која је своје име добила по малој причи.</w:t>
      </w:r>
      <w:proofErr w:type="gramEnd"/>
    </w:p>
    <w:p w:rsidR="00613193" w:rsidRPr="00613193" w:rsidRDefault="00613193" w:rsidP="0061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</w:rPr>
        <w:t xml:space="preserve">          </w:t>
      </w:r>
      <w:proofErr w:type="gramStart"/>
      <w:r w:rsidRPr="00613193">
        <w:rPr>
          <w:rFonts w:cs="Arial"/>
          <w:color w:val="212121"/>
        </w:rPr>
        <w:t>Једне ноћи, човек је изгубио кључеве.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Почео је да их тражи, пузећи по рукама и коленима испод уличне лампе.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Убрзо, један странац се зауставио и питао га шта ради на рукама и коленима.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Он је одговорио да тражи своје кључеве.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Странац је понудио помоћ и питао је где је изгубио кључеве.</w:t>
      </w:r>
      <w:proofErr w:type="gramEnd"/>
      <w:r w:rsidRPr="00613193">
        <w:rPr>
          <w:rFonts w:cs="Arial"/>
          <w:color w:val="212121"/>
        </w:rPr>
        <w:t xml:space="preserve"> Човек је одговорио: "Тамо", показујући на тамно подручје низ блок испред бара. Тако је странац питао: "Зашто онда гледаш овамо?" На то је човек одговорио: "Зато што овде има више светла."</w:t>
      </w:r>
    </w:p>
    <w:p w:rsidR="00613193" w:rsidRPr="00B401A3" w:rsidRDefault="00613193" w:rsidP="0061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Поента ове приче је да информације које су вам потребне не морај</w:t>
      </w:r>
      <w:r w:rsidR="00B401A3">
        <w:rPr>
          <w:rFonts w:cs="Arial"/>
          <w:color w:val="212121"/>
          <w:shd w:val="clear" w:color="auto" w:fill="FFFFFF"/>
        </w:rPr>
        <w:t>у бити исте као и подаци за које</w:t>
      </w:r>
      <w:r w:rsidRPr="00613193">
        <w:rPr>
          <w:rFonts w:cs="Arial"/>
          <w:color w:val="212121"/>
          <w:shd w:val="clear" w:color="auto" w:fill="FFFFFF"/>
        </w:rPr>
        <w:t xml:space="preserve"> већ имате приступ: морате ићи даље од уличне лампе. </w:t>
      </w:r>
      <w:proofErr w:type="gramStart"/>
      <w:r w:rsidRPr="00613193">
        <w:rPr>
          <w:rFonts w:cs="Arial"/>
          <w:color w:val="212121"/>
          <w:shd w:val="clear" w:color="auto" w:fill="FFFFFF"/>
        </w:rPr>
        <w:t>Неки од извора података који су управо описани доступни су под уличном лампом, док други нису лако доступни и захтеваће прикупљање примарних података.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Оно што одређује степен до којег се подаци морају прикупљати изван уличне лампе су фактори као што су временска ограничења, фискални ресурси, ниво стручности и одобравање или очекивања оних који ће користити про</w:t>
      </w:r>
      <w:r w:rsidR="00B401A3">
        <w:rPr>
          <w:rFonts w:cs="Arial"/>
          <w:color w:val="212121"/>
          <w:shd w:val="clear" w:color="auto" w:fill="FFFFFF"/>
        </w:rPr>
        <w:t>ц</w:t>
      </w:r>
      <w:r w:rsidRPr="00613193">
        <w:rPr>
          <w:rFonts w:cs="Arial"/>
          <w:color w:val="212121"/>
          <w:shd w:val="clear" w:color="auto" w:fill="FFFFFF"/>
        </w:rPr>
        <w:t>ену здравља заједнице</w:t>
      </w:r>
      <w:r w:rsidR="00B401A3">
        <w:rPr>
          <w:rFonts w:cs="Arial"/>
          <w:color w:val="212121"/>
          <w:shd w:val="clear" w:color="auto" w:fill="FFFFFF"/>
        </w:rPr>
        <w:t>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8637FE" w:rsidRDefault="002C478E" w:rsidP="008637FE">
      <w:pPr>
        <w:pStyle w:val="Heading2"/>
        <w:rPr>
          <w:rFonts w:eastAsia="Arial"/>
        </w:rPr>
      </w:pPr>
      <w:bookmarkStart w:id="33" w:name="_Toc536308734"/>
      <w:bookmarkStart w:id="34" w:name="_Toc536365787"/>
      <w:bookmarkStart w:id="35" w:name="_Toc4073364"/>
      <w:bookmarkStart w:id="36" w:name="_Toc7887709"/>
      <w:r w:rsidRPr="008637FE">
        <w:rPr>
          <w:rFonts w:eastAsia="Arial"/>
        </w:rPr>
        <w:t>Прикупљање описних података</w:t>
      </w:r>
      <w:r w:rsidR="00613193" w:rsidRPr="008637FE">
        <w:rPr>
          <w:rFonts w:eastAsia="Arial"/>
        </w:rPr>
        <w:t> </w:t>
      </w:r>
      <w:bookmarkEnd w:id="33"/>
      <w:bookmarkEnd w:id="34"/>
      <w:bookmarkEnd w:id="35"/>
      <w:bookmarkEnd w:id="36"/>
    </w:p>
    <w:p w:rsidR="00613193" w:rsidRPr="00613193" w:rsidRDefault="00613193" w:rsidP="00613193">
      <w:pPr>
        <w:spacing w:before="0"/>
        <w:rPr>
          <w:rFonts w:cs="Arial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Да би се схватио здравствени проблем и формулисала дефиниција здравственог проблема или стања, потр</w:t>
      </w:r>
      <w:r w:rsidR="00D71546">
        <w:rPr>
          <w:rFonts w:cs="Arial"/>
          <w:color w:val="212121"/>
          <w:shd w:val="clear" w:color="auto" w:fill="FFFFFF"/>
        </w:rPr>
        <w:t>ебно је прикупити податке.</w:t>
      </w:r>
      <w:proofErr w:type="gramEnd"/>
      <w:r w:rsidR="00D71546">
        <w:rPr>
          <w:rFonts w:cs="Arial"/>
          <w:color w:val="212121"/>
          <w:shd w:val="clear" w:color="auto" w:fill="FFFFFF"/>
        </w:rPr>
        <w:t xml:space="preserve"> Baker и Reinke</w:t>
      </w:r>
      <w:r w:rsidRPr="00613193">
        <w:rPr>
          <w:rFonts w:cs="Arial"/>
          <w:color w:val="212121"/>
          <w:shd w:val="clear" w:color="auto" w:fill="FFFFFF"/>
        </w:rPr>
        <w:t xml:space="preserve"> (1988) предлажу да се из епидемиолошке перспективе морају прикупити четири категорије информација као увод у планирање здравства: величина проблема, претходници проблема, карактеристике становништва, ставови и понашања. </w:t>
      </w:r>
      <w:proofErr w:type="gramStart"/>
      <w:r w:rsidRPr="00613193">
        <w:rPr>
          <w:rFonts w:cs="Arial"/>
          <w:color w:val="212121"/>
          <w:shd w:val="clear" w:color="auto" w:fill="FFFFFF"/>
        </w:rPr>
        <w:t>Ове четири категорије пружају користан оквир за организовање про</w:t>
      </w:r>
      <w:r w:rsidR="00DF1166">
        <w:rPr>
          <w:rFonts w:cs="Arial"/>
          <w:color w:val="212121"/>
          <w:shd w:val="clear" w:color="auto" w:fill="FFFFFF"/>
        </w:rPr>
        <w:t>ц</w:t>
      </w:r>
      <w:r w:rsidRPr="00613193">
        <w:rPr>
          <w:rFonts w:cs="Arial"/>
          <w:color w:val="212121"/>
          <w:shd w:val="clear" w:color="auto" w:fill="FFFFFF"/>
        </w:rPr>
        <w:t>ене здравственог стања у заједници, посебно када су проширене тако да укључују елементе из јавног здравља, социјалне и имовинске перспективе.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B630FE">
      <w:pPr>
        <w:pStyle w:val="Heading3"/>
        <w:rPr>
          <w:rFonts w:eastAsia="Arial"/>
        </w:rPr>
      </w:pPr>
      <w:bookmarkStart w:id="37" w:name="_Toc536308735"/>
      <w:bookmarkStart w:id="38" w:name="_Toc536365788"/>
      <w:bookmarkStart w:id="39" w:name="_Toc4073365"/>
      <w:bookmarkStart w:id="40" w:name="_Toc7887710"/>
      <w:r w:rsidRPr="00613193">
        <w:rPr>
          <w:rFonts w:eastAsia="Arial"/>
        </w:rPr>
        <w:t>Величина проблема</w:t>
      </w:r>
      <w:bookmarkEnd w:id="37"/>
      <w:bookmarkEnd w:id="38"/>
      <w:bookmarkEnd w:id="39"/>
      <w:bookmarkEnd w:id="40"/>
    </w:p>
    <w:p w:rsidR="00613193" w:rsidRPr="00613193" w:rsidRDefault="00613193" w:rsidP="00613193">
      <w:pPr>
        <w:spacing w:before="0"/>
        <w:rPr>
          <w:rFonts w:eastAsia="Arial" w:cs="Arial"/>
          <w:color w:val="4D4D4D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 xml:space="preserve">Једна категорија информација која је потребна је </w:t>
      </w:r>
      <w:r w:rsidR="00B630FE">
        <w:rPr>
          <w:rFonts w:cs="Arial"/>
          <w:color w:val="212121"/>
          <w:shd w:val="clear" w:color="auto" w:fill="FFFFFF"/>
        </w:rPr>
        <w:t>величина</w:t>
      </w:r>
      <w:r w:rsidRPr="00613193">
        <w:rPr>
          <w:rFonts w:cs="Arial"/>
          <w:color w:val="212121"/>
          <w:shd w:val="clear" w:color="auto" w:fill="FFFFFF"/>
        </w:rPr>
        <w:t xml:space="preserve">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Величина се може описати у смислу обима болести или здравственог стања, акутне или хроничне природе проблема и интензитета проблема.</w:t>
      </w:r>
      <w:proofErr w:type="gramEnd"/>
    </w:p>
    <w:p w:rsidR="00613193" w:rsidRPr="00613193" w:rsidRDefault="00613193" w:rsidP="00613193">
      <w:pPr>
        <w:pStyle w:val="HTMLPreformatted"/>
        <w:shd w:val="clear" w:color="auto" w:fill="FFFFFF"/>
        <w:ind w:left="0"/>
        <w:jc w:val="both"/>
        <w:rPr>
          <w:rFonts w:ascii="Arial" w:eastAsia="Times New Roman" w:hAnsi="Arial" w:cs="Arial"/>
          <w:color w:val="212121"/>
          <w:sz w:val="20"/>
          <w:szCs w:val="20"/>
        </w:rPr>
      </w:pPr>
      <w:bookmarkStart w:id="41" w:name="page185"/>
      <w:bookmarkEnd w:id="41"/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         </w:t>
      </w:r>
      <w:proofErr w:type="gramStart"/>
      <w:r w:rsidRPr="00613193">
        <w:rPr>
          <w:rFonts w:ascii="Arial" w:eastAsia="Times New Roman" w:hAnsi="Arial" w:cs="Arial"/>
          <w:color w:val="212121"/>
          <w:sz w:val="20"/>
          <w:szCs w:val="20"/>
        </w:rPr>
        <w:t>Обим здравственог проблема описан је у смислу инциденције и преваленције.</w:t>
      </w:r>
      <w:proofErr w:type="gramEnd"/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</w:t>
      </w:r>
      <w:proofErr w:type="gramStart"/>
      <w:r w:rsidRPr="00613193">
        <w:rPr>
          <w:rFonts w:ascii="Arial" w:eastAsia="Times New Roman" w:hAnsi="Arial" w:cs="Arial"/>
          <w:color w:val="212121"/>
          <w:sz w:val="20"/>
          <w:szCs w:val="20"/>
        </w:rPr>
        <w:t>Инциденција је стопа по којој се појављују нови случ</w:t>
      </w:r>
      <w:r w:rsidR="00DF1166">
        <w:rPr>
          <w:rFonts w:ascii="Arial" w:eastAsia="Times New Roman" w:hAnsi="Arial" w:cs="Arial"/>
          <w:color w:val="212121"/>
          <w:sz w:val="20"/>
          <w:szCs w:val="20"/>
        </w:rPr>
        <w:t>ајеви.</w:t>
      </w:r>
      <w:proofErr w:type="gramEnd"/>
      <w:r w:rsidR="00DF1166">
        <w:rPr>
          <w:rFonts w:ascii="Arial" w:eastAsia="Times New Roman" w:hAnsi="Arial" w:cs="Arial"/>
          <w:color w:val="212121"/>
          <w:sz w:val="20"/>
          <w:szCs w:val="20"/>
        </w:rPr>
        <w:t xml:space="preserve"> </w:t>
      </w:r>
      <w:proofErr w:type="gramStart"/>
      <w:r w:rsidR="00DF1166">
        <w:rPr>
          <w:rFonts w:ascii="Arial" w:eastAsia="Times New Roman" w:hAnsi="Arial" w:cs="Arial"/>
          <w:color w:val="212121"/>
          <w:sz w:val="20"/>
          <w:szCs w:val="20"/>
        </w:rPr>
        <w:t>Преваленција је мера</w:t>
      </w:r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која показује к</w:t>
      </w:r>
      <w:r w:rsidR="00DF1166">
        <w:rPr>
          <w:rFonts w:ascii="Arial" w:eastAsia="Times New Roman" w:hAnsi="Arial" w:cs="Arial"/>
          <w:color w:val="212121"/>
          <w:sz w:val="20"/>
          <w:szCs w:val="20"/>
        </w:rPr>
        <w:t>олико тренутно постоји случајева</w:t>
      </w:r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у популацији.</w:t>
      </w:r>
      <w:proofErr w:type="gramEnd"/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</w:t>
      </w:r>
      <w:proofErr w:type="gramStart"/>
      <w:r w:rsidRPr="00613193">
        <w:rPr>
          <w:rFonts w:ascii="Arial" w:eastAsia="Times New Roman" w:hAnsi="Arial" w:cs="Arial"/>
          <w:color w:val="212121"/>
          <w:sz w:val="20"/>
          <w:szCs w:val="20"/>
        </w:rPr>
        <w:t>Инциденца и преваленца, иако се обично користе у односу на болести, могу се користити и за размишљање о понашању.</w:t>
      </w:r>
      <w:proofErr w:type="gramEnd"/>
      <w:r w:rsidRPr="00613193">
        <w:rPr>
          <w:rFonts w:ascii="Arial" w:eastAsia="Times New Roman" w:hAnsi="Arial" w:cs="Arial"/>
          <w:color w:val="212121"/>
          <w:sz w:val="20"/>
          <w:szCs w:val="20"/>
        </w:rPr>
        <w:t xml:space="preserve"> </w:t>
      </w:r>
      <w:proofErr w:type="gramStart"/>
      <w:r w:rsidRPr="00613193">
        <w:rPr>
          <w:rFonts w:ascii="Arial" w:eastAsia="Times New Roman" w:hAnsi="Arial" w:cs="Arial"/>
          <w:color w:val="212121"/>
          <w:sz w:val="20"/>
          <w:szCs w:val="20"/>
        </w:rPr>
        <w:t>На пример, број нових пушача међу дефинисаном групом адолесцената (инциденција) и проценат те исте адолесцентске популације која тренутно пуши (преваленца) пружају информације које се могу користити за утврђивање да ли је пушење проблем довољне величине да се посвети пажња у напорима планирања програма.</w:t>
      </w:r>
      <w:proofErr w:type="gramEnd"/>
    </w:p>
    <w:p w:rsidR="00613193" w:rsidRPr="00613193" w:rsidRDefault="00613193" w:rsidP="0061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</w:rPr>
        <w:t xml:space="preserve">          </w:t>
      </w:r>
      <w:proofErr w:type="gramStart"/>
      <w:r w:rsidRPr="00613193">
        <w:rPr>
          <w:rFonts w:cs="Arial"/>
          <w:color w:val="212121"/>
        </w:rPr>
        <w:t>Величина проблема се такође преноси кроз мере као што су стопе и пропорције.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У епидемиолошким терминима, ове мере су питање броиоца и имениоца.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Именилац је генерално укупан број становника или укупан број становништва који је потенцијално угрожен.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Бројилац је генерално број појединаца који имају здравствени проблем или стање или за које се заправо утврди да су угрожени.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Користећи ове основне бројеве, може се развити широк распон уобичајених стопа и пропорција које се односе на здравље.</w:t>
      </w:r>
      <w:proofErr w:type="gramEnd"/>
      <w:r w:rsidRPr="00613193">
        <w:rPr>
          <w:rFonts w:cs="Arial"/>
          <w:color w:val="212121"/>
        </w:rPr>
        <w:t xml:space="preserve"> Све чешће, стопе и пропорције за разне здравствене проблеме доступне су на интернету на Веб страницама за одељења здравља </w:t>
      </w:r>
      <w:proofErr w:type="gramStart"/>
      <w:r w:rsidRPr="00613193">
        <w:rPr>
          <w:rFonts w:cs="Arial"/>
          <w:color w:val="212121"/>
        </w:rPr>
        <w:t>у  локалним</w:t>
      </w:r>
      <w:proofErr w:type="gramEnd"/>
      <w:r w:rsidRPr="00613193">
        <w:rPr>
          <w:rFonts w:cs="Arial"/>
          <w:color w:val="212121"/>
        </w:rPr>
        <w:t xml:space="preserve"> и државним и федералним агенција</w:t>
      </w:r>
      <w:r w:rsidR="00580517">
        <w:rPr>
          <w:rFonts w:cs="Arial"/>
          <w:color w:val="212121"/>
          <w:lang/>
        </w:rPr>
        <w:t>ма</w:t>
      </w:r>
      <w:r w:rsidRPr="00613193">
        <w:rPr>
          <w:rFonts w:cs="Arial"/>
          <w:color w:val="212121"/>
        </w:rPr>
        <w:t>, као што је Национални центар за здравствену с</w:t>
      </w:r>
      <w:r w:rsidR="00DF1166">
        <w:rPr>
          <w:rFonts w:cs="Arial"/>
          <w:color w:val="212121"/>
        </w:rPr>
        <w:t>татистику, који је смештен у CDC</w:t>
      </w:r>
      <w:r w:rsidRPr="00613193">
        <w:rPr>
          <w:rFonts w:cs="Arial"/>
          <w:color w:val="212121"/>
        </w:rPr>
        <w:t>.</w:t>
      </w:r>
    </w:p>
    <w:p w:rsidR="00613193" w:rsidRPr="00613193" w:rsidRDefault="00613193" w:rsidP="0061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</w:rPr>
        <w:t xml:space="preserve">          </w:t>
      </w:r>
      <w:proofErr w:type="gramStart"/>
      <w:r w:rsidRPr="00613193">
        <w:rPr>
          <w:rFonts w:cs="Arial"/>
          <w:color w:val="212121"/>
        </w:rPr>
        <w:t>Способност да се добију тачне стопе и пропорције зависи, делимично, од квалитета тестова који се користе за идентификацију случајева.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Идеални т</w:t>
      </w:r>
      <w:r w:rsidR="00ED631A">
        <w:rPr>
          <w:rFonts w:cs="Arial"/>
          <w:color w:val="212121"/>
        </w:rPr>
        <w:t>естови имају и високу сензитивност</w:t>
      </w:r>
      <w:r w:rsidRPr="00613193">
        <w:rPr>
          <w:rFonts w:cs="Arial"/>
          <w:color w:val="212121"/>
        </w:rPr>
        <w:t xml:space="preserve"> (у тој мери да нема лажно негативних резултата) и високу специфичност (у тој мери да нема лажно п</w:t>
      </w:r>
      <w:r w:rsidR="00ED631A">
        <w:rPr>
          <w:rFonts w:cs="Arial"/>
          <w:color w:val="212121"/>
        </w:rPr>
        <w:t>озитивних резултата).</w:t>
      </w:r>
      <w:proofErr w:type="gramEnd"/>
      <w:r w:rsidR="00ED631A">
        <w:rPr>
          <w:rFonts w:cs="Arial"/>
          <w:color w:val="212121"/>
        </w:rPr>
        <w:t xml:space="preserve"> Сензитивност</w:t>
      </w:r>
      <w:r w:rsidRPr="00613193">
        <w:rPr>
          <w:rFonts w:cs="Arial"/>
          <w:color w:val="212121"/>
        </w:rPr>
        <w:t xml:space="preserve"> и специфичност се често користе у односу на медицинске тестове, као што су тестови окултне крви, мамографија или тестови урина за употребу кокаина, али су такође важне карактеристике психолошких и понашајних мера, као ш</w:t>
      </w:r>
      <w:r w:rsidR="00ED631A">
        <w:rPr>
          <w:rFonts w:cs="Arial"/>
          <w:color w:val="212121"/>
        </w:rPr>
        <w:t>то је скала CES-D</w:t>
      </w:r>
      <w:r w:rsidRPr="00613193">
        <w:rPr>
          <w:rFonts w:cs="Arial"/>
          <w:color w:val="212121"/>
        </w:rPr>
        <w:t>, која мери ниво</w:t>
      </w:r>
      <w:r w:rsidR="00ED631A">
        <w:rPr>
          <w:rFonts w:cs="Arial"/>
          <w:color w:val="212121"/>
        </w:rPr>
        <w:t xml:space="preserve"> депресије код појединца (Radlof, 1977), и SF</w:t>
      </w:r>
      <w:r w:rsidRPr="00613193">
        <w:rPr>
          <w:rFonts w:cs="Arial"/>
          <w:color w:val="212121"/>
        </w:rPr>
        <w:t>-12 здравствено истраживање, које мери с</w:t>
      </w:r>
      <w:r w:rsidR="00ED631A">
        <w:rPr>
          <w:rFonts w:cs="Arial"/>
          <w:color w:val="212121"/>
        </w:rPr>
        <w:t>веукупно здравље и функционисање (Farivar, Cunningham, и Hays, 2007). Сензитивност</w:t>
      </w:r>
      <w:r w:rsidRPr="00613193">
        <w:rPr>
          <w:rFonts w:cs="Arial"/>
          <w:color w:val="212121"/>
        </w:rPr>
        <w:t xml:space="preserve"> и специфичност медицинских тестова и психолошких или бихејвиоралних мера одређују степен до ког тренутног стања се идентификује, што пак </w:t>
      </w:r>
      <w:r w:rsidRPr="00613193">
        <w:rPr>
          <w:rFonts w:cs="Arial"/>
          <w:color w:val="212121"/>
        </w:rPr>
        <w:lastRenderedPageBreak/>
        <w:t>утиче на процењену стопу инциденције или преваленције за одређено стање или пон</w:t>
      </w:r>
      <w:r w:rsidR="00ED631A">
        <w:rPr>
          <w:rFonts w:cs="Arial"/>
          <w:color w:val="212121"/>
        </w:rPr>
        <w:t xml:space="preserve">ашање. </w:t>
      </w:r>
      <w:proofErr w:type="gramStart"/>
      <w:r w:rsidR="00ED631A">
        <w:rPr>
          <w:rFonts w:cs="Arial"/>
          <w:color w:val="212121"/>
        </w:rPr>
        <w:t>На овај начин, сензитивност</w:t>
      </w:r>
      <w:r w:rsidRPr="00613193">
        <w:rPr>
          <w:rFonts w:cs="Arial"/>
          <w:color w:val="212121"/>
        </w:rPr>
        <w:t xml:space="preserve"> и специфичност утичу на тачност процењене величине здравственог проблема или стања у популацији.</w:t>
      </w:r>
      <w:proofErr w:type="gramEnd"/>
    </w:p>
    <w:sectPr w:rsidR="00613193" w:rsidRPr="00613193" w:rsidSect="00E3761E">
      <w:headerReference w:type="default" r:id="rId12"/>
      <w:footerReference w:type="even" r:id="rId13"/>
      <w:footerReference w:type="default" r:id="rId14"/>
      <w:pgSz w:w="11907" w:h="16840" w:code="9"/>
      <w:pgMar w:top="1440" w:right="1418" w:bottom="1440" w:left="1418" w:header="720" w:footer="720" w:gutter="0"/>
      <w:cols w:space="0" w:equalWidth="0">
        <w:col w:w="9071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0F" w:rsidRDefault="00215A0F">
      <w:r>
        <w:separator/>
      </w:r>
    </w:p>
  </w:endnote>
  <w:endnote w:type="continuationSeparator" w:id="0">
    <w:p w:rsidR="00215A0F" w:rsidRDefault="00215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C4E" w:rsidRDefault="001C50AD" w:rsidP="008F2C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2C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0517">
      <w:rPr>
        <w:rStyle w:val="PageNumber"/>
        <w:noProof/>
      </w:rPr>
      <w:t>4</w:t>
    </w:r>
    <w:r>
      <w:rPr>
        <w:rStyle w:val="PageNumber"/>
      </w:rPr>
      <w:fldChar w:fldCharType="end"/>
    </w:r>
    <w:r w:rsidR="008F2C4E">
      <w:rPr>
        <w:rStyle w:val="PageNumber"/>
      </w:rPr>
      <w:t>/</w:t>
    </w:r>
    <w:r>
      <w:rPr>
        <w:rStyle w:val="PageNumber"/>
      </w:rPr>
      <w:fldChar w:fldCharType="begin"/>
    </w:r>
    <w:r w:rsidR="008F2C4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80517">
      <w:rPr>
        <w:rStyle w:val="PageNumber"/>
        <w:noProof/>
      </w:rPr>
      <w:t>6</w:t>
    </w:r>
    <w:r>
      <w:rPr>
        <w:rStyle w:val="PageNumber"/>
      </w:rPr>
      <w:fldChar w:fldCharType="end"/>
    </w:r>
  </w:p>
  <w:p w:rsidR="008F2C4E" w:rsidRPr="008F2C4E" w:rsidRDefault="001C50AD" w:rsidP="008F2C4E">
    <w:pPr>
      <w:pStyle w:val="Footer"/>
      <w:ind w:right="360"/>
      <w:rPr>
        <w:sz w:val="16"/>
        <w:szCs w:val="16"/>
      </w:rPr>
    </w:pPr>
    <w:r>
      <w:rPr>
        <w:noProof/>
        <w:sz w:val="16"/>
        <w:szCs w:val="16"/>
        <w:lang w:val="en-US"/>
      </w:rPr>
      <w:pict>
        <v:line id="_x0000_s4100" style="position:absolute;left:0;text-align:left;z-index:251662336;visibility:visible" from="0,-3.65pt" to="456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8F2C4E" w:rsidRPr="00FC1F3E">
      <w:rPr>
        <w:noProof/>
        <w:sz w:val="16"/>
        <w:szCs w:val="16"/>
        <w:lang w:val="en-US"/>
      </w:rPr>
      <w:t xml:space="preserve">Назив </w:t>
    </w:r>
    <w:r w:rsidR="008F2C4E">
      <w:rPr>
        <w:noProof/>
        <w:sz w:val="16"/>
        <w:szCs w:val="16"/>
        <w:lang w:val="sr-Cyrl-CS"/>
      </w:rPr>
      <w:t>области</w:t>
    </w:r>
    <w:r w:rsidR="008F2C4E" w:rsidRPr="00FC1F3E">
      <w:rPr>
        <w:noProof/>
        <w:sz w:val="16"/>
        <w:szCs w:val="16"/>
        <w:lang w:val="en-US"/>
      </w:rPr>
      <w:t>: &lt;</w:t>
    </w:r>
    <w:r w:rsidR="008F2C4E" w:rsidRPr="00366FCD">
      <w:t xml:space="preserve"> </w:t>
    </w:r>
    <w:r w:rsidR="003377AC" w:rsidRPr="003377AC">
      <w:rPr>
        <w:noProof/>
        <w:sz w:val="16"/>
        <w:szCs w:val="16"/>
      </w:rPr>
      <w:t xml:space="preserve">ПРИКУПЉАЊЕ ПОДАТАКА ИЗ ВИШЕСТРУКИХ ИЗВОРА </w:t>
    </w:r>
    <w:r w:rsidR="008F2C4E" w:rsidRPr="00FC1F3E">
      <w:rPr>
        <w:noProof/>
        <w:sz w:val="16"/>
        <w:szCs w:val="16"/>
        <w:lang w:val="en-US"/>
      </w:rPr>
      <w:t>&gt;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11" w:rsidRDefault="001C50AD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171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1711" w:rsidRDefault="00111711">
    <w:pPr>
      <w:pStyle w:val="Footer"/>
      <w:ind w:right="360"/>
    </w:pPr>
  </w:p>
  <w:p w:rsidR="00111711" w:rsidRDefault="0011171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11" w:rsidRDefault="001C50AD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171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0517">
      <w:rPr>
        <w:rStyle w:val="PageNumber"/>
        <w:noProof/>
      </w:rPr>
      <w:t>6</w:t>
    </w:r>
    <w:r>
      <w:rPr>
        <w:rStyle w:val="PageNumber"/>
      </w:rPr>
      <w:fldChar w:fldCharType="end"/>
    </w:r>
    <w:r w:rsidR="00111711">
      <w:rPr>
        <w:rStyle w:val="PageNumber"/>
      </w:rPr>
      <w:t>/</w:t>
    </w:r>
    <w:r>
      <w:rPr>
        <w:rStyle w:val="PageNumber"/>
      </w:rPr>
      <w:fldChar w:fldCharType="begin"/>
    </w:r>
    <w:r w:rsidR="0011171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80517">
      <w:rPr>
        <w:rStyle w:val="PageNumber"/>
        <w:noProof/>
      </w:rPr>
      <w:t>6</w:t>
    </w:r>
    <w:r>
      <w:rPr>
        <w:rStyle w:val="PageNumber"/>
      </w:rPr>
      <w:fldChar w:fldCharType="end"/>
    </w:r>
  </w:p>
  <w:p w:rsidR="00111711" w:rsidRPr="001653E0" w:rsidRDefault="001C50AD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11711" w:rsidRPr="00FC1F3E">
      <w:rPr>
        <w:noProof/>
        <w:sz w:val="16"/>
        <w:szCs w:val="16"/>
        <w:lang w:val="en-US"/>
      </w:rPr>
      <w:t xml:space="preserve">Назив </w:t>
    </w:r>
    <w:r w:rsidR="00111711">
      <w:rPr>
        <w:noProof/>
        <w:sz w:val="16"/>
        <w:szCs w:val="16"/>
        <w:lang w:val="sr-Cyrl-CS"/>
      </w:rPr>
      <w:t>области</w:t>
    </w:r>
    <w:r w:rsidR="00111711" w:rsidRPr="00FC1F3E">
      <w:rPr>
        <w:noProof/>
        <w:sz w:val="16"/>
        <w:szCs w:val="16"/>
        <w:lang w:val="en-US"/>
      </w:rPr>
      <w:t>: &lt;</w:t>
    </w:r>
    <w:r w:rsidR="00111711">
      <w:rPr>
        <w:noProof/>
        <w:sz w:val="16"/>
        <w:szCs w:val="16"/>
      </w:rPr>
      <w:t>УВОДНА РАЗМАТРАЊА</w:t>
    </w:r>
    <w:r w:rsidR="00111711" w:rsidRPr="00FC1F3E">
      <w:rPr>
        <w:noProof/>
        <w:sz w:val="16"/>
        <w:szCs w:val="16"/>
        <w:lang w:val="en-US"/>
      </w:rPr>
      <w:t>&gt;</w:t>
    </w:r>
    <w:r w:rsidR="00111711" w:rsidRPr="001653E0">
      <w:rPr>
        <w:sz w:val="16"/>
        <w:szCs w:val="16"/>
        <w:lang w:val="sr-Latn-CS"/>
      </w:rPr>
      <w:tab/>
    </w:r>
  </w:p>
  <w:p w:rsidR="00111711" w:rsidRDefault="001117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0F" w:rsidRDefault="00215A0F">
      <w:r>
        <w:separator/>
      </w:r>
    </w:p>
  </w:footnote>
  <w:footnote w:type="continuationSeparator" w:id="0">
    <w:p w:rsidR="00215A0F" w:rsidRDefault="00215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C4E" w:rsidRDefault="008F2C4E" w:rsidP="008F2C4E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8637FE">
      <w:rPr>
        <w:b/>
        <w:sz w:val="16"/>
        <w:szCs w:val="16"/>
        <w:lang w:val="sr-Cyrl-CS"/>
      </w:rPr>
      <w:t>8</w:t>
    </w:r>
  </w:p>
  <w:p w:rsidR="008F2C4E" w:rsidRPr="008F2C4E" w:rsidRDefault="001C50AD" w:rsidP="008F2C4E">
    <w:pPr>
      <w:pStyle w:val="Header"/>
      <w:rPr>
        <w:b/>
        <w:sz w:val="16"/>
        <w:szCs w:val="16"/>
        <w:lang w:val="sr-Cyrl-CS"/>
      </w:rPr>
    </w:pPr>
    <w:r w:rsidRPr="001C50AD">
      <w:rPr>
        <w:noProof/>
        <w:lang w:val="en-US"/>
      </w:rPr>
      <w:pict>
        <v:line id="_x0000_s4099" style="position:absolute;left:0;text-align:left;z-index:251660288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11" w:rsidRDefault="00111711">
    <w:pPr>
      <w:pStyle w:val="Header"/>
      <w:spacing w:before="0"/>
      <w:rPr>
        <w:lang w:val="es-ES"/>
      </w:rPr>
    </w:pPr>
  </w:p>
  <w:p w:rsidR="00111711" w:rsidRPr="00613193" w:rsidRDefault="00111711" w:rsidP="001C1BB4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</w:rPr>
      <w:t>8</w:t>
    </w:r>
  </w:p>
  <w:p w:rsidR="00111711" w:rsidRDefault="001C50AD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  <w:p w:rsidR="00111711" w:rsidRDefault="001117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3804823E"/>
    <w:lvl w:ilvl="0" w:tplc="2DBA9326">
      <w:start w:val="3"/>
      <w:numFmt w:val="upperLetter"/>
      <w:lvlText w:val="%1:"/>
      <w:lvlJc w:val="left"/>
    </w:lvl>
    <w:lvl w:ilvl="1" w:tplc="AF2A596C">
      <w:start w:val="1"/>
      <w:numFmt w:val="bullet"/>
      <w:lvlText w:val=""/>
      <w:lvlJc w:val="left"/>
    </w:lvl>
    <w:lvl w:ilvl="2" w:tplc="1FAC5F02">
      <w:start w:val="1"/>
      <w:numFmt w:val="bullet"/>
      <w:lvlText w:val=""/>
      <w:lvlJc w:val="left"/>
    </w:lvl>
    <w:lvl w:ilvl="3" w:tplc="5422FA94">
      <w:start w:val="1"/>
      <w:numFmt w:val="bullet"/>
      <w:lvlText w:val=""/>
      <w:lvlJc w:val="left"/>
    </w:lvl>
    <w:lvl w:ilvl="4" w:tplc="C0A62EEE">
      <w:start w:val="1"/>
      <w:numFmt w:val="bullet"/>
      <w:lvlText w:val=""/>
      <w:lvlJc w:val="left"/>
    </w:lvl>
    <w:lvl w:ilvl="5" w:tplc="C00E7C9E">
      <w:start w:val="1"/>
      <w:numFmt w:val="bullet"/>
      <w:lvlText w:val=""/>
      <w:lvlJc w:val="left"/>
    </w:lvl>
    <w:lvl w:ilvl="6" w:tplc="3D5EA2E0">
      <w:start w:val="1"/>
      <w:numFmt w:val="bullet"/>
      <w:lvlText w:val=""/>
      <w:lvlJc w:val="left"/>
    </w:lvl>
    <w:lvl w:ilvl="7" w:tplc="EB968CDE">
      <w:start w:val="1"/>
      <w:numFmt w:val="bullet"/>
      <w:lvlText w:val=""/>
      <w:lvlJc w:val="left"/>
    </w:lvl>
    <w:lvl w:ilvl="8" w:tplc="AD4A9F4E">
      <w:start w:val="1"/>
      <w:numFmt w:val="bullet"/>
      <w:lvlText w:val=""/>
      <w:lvlJc w:val="left"/>
    </w:lvl>
  </w:abstractNum>
  <w:abstractNum w:abstractNumId="1">
    <w:nsid w:val="01E96B84"/>
    <w:multiLevelType w:val="hybridMultilevel"/>
    <w:tmpl w:val="9238EF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56268"/>
    <w:multiLevelType w:val="hybridMultilevel"/>
    <w:tmpl w:val="1AAA4F12"/>
    <w:lvl w:ilvl="0" w:tplc="7908C9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362D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702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C4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95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3C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2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282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C4D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6194B"/>
    <w:multiLevelType w:val="hybridMultilevel"/>
    <w:tmpl w:val="EFF67800"/>
    <w:lvl w:ilvl="0" w:tplc="0409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06401"/>
    <w:multiLevelType w:val="hybridMultilevel"/>
    <w:tmpl w:val="37EA5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E55AB"/>
    <w:multiLevelType w:val="hybridMultilevel"/>
    <w:tmpl w:val="947CE95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8206C6"/>
    <w:multiLevelType w:val="hybridMultilevel"/>
    <w:tmpl w:val="1F94F2F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676F7A"/>
    <w:multiLevelType w:val="hybridMultilevel"/>
    <w:tmpl w:val="D0226096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23D1B"/>
    <w:multiLevelType w:val="hybridMultilevel"/>
    <w:tmpl w:val="DD4663A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51191"/>
    <w:multiLevelType w:val="hybridMultilevel"/>
    <w:tmpl w:val="567C4AF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C85E38"/>
    <w:multiLevelType w:val="multilevel"/>
    <w:tmpl w:val="AB6E06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A62168"/>
    <w:multiLevelType w:val="hybridMultilevel"/>
    <w:tmpl w:val="7842E288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D625D5"/>
    <w:multiLevelType w:val="hybridMultilevel"/>
    <w:tmpl w:val="2B3050E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4F18AC"/>
    <w:multiLevelType w:val="hybridMultilevel"/>
    <w:tmpl w:val="5092799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882768"/>
    <w:multiLevelType w:val="hybridMultilevel"/>
    <w:tmpl w:val="59F69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C92254"/>
    <w:multiLevelType w:val="hybridMultilevel"/>
    <w:tmpl w:val="4BA43C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397176"/>
    <w:multiLevelType w:val="hybridMultilevel"/>
    <w:tmpl w:val="81A294E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2A218C"/>
    <w:multiLevelType w:val="hybridMultilevel"/>
    <w:tmpl w:val="7A2A272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A67B6F"/>
    <w:multiLevelType w:val="hybridMultilevel"/>
    <w:tmpl w:val="3BA202B4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271A57E8"/>
    <w:multiLevelType w:val="hybridMultilevel"/>
    <w:tmpl w:val="5BECE21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7E4C3D"/>
    <w:multiLevelType w:val="hybridMultilevel"/>
    <w:tmpl w:val="F326B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7D65C0"/>
    <w:multiLevelType w:val="hybridMultilevel"/>
    <w:tmpl w:val="6A9EBF2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8C0C9E"/>
    <w:multiLevelType w:val="hybridMultilevel"/>
    <w:tmpl w:val="4C6E9B9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3A7092"/>
    <w:multiLevelType w:val="hybridMultilevel"/>
    <w:tmpl w:val="29C4C7F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6870DC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6F56B5"/>
    <w:multiLevelType w:val="hybridMultilevel"/>
    <w:tmpl w:val="40521CC6"/>
    <w:lvl w:ilvl="0" w:tplc="040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6D49EC"/>
    <w:multiLevelType w:val="hybridMultilevel"/>
    <w:tmpl w:val="36FCF30A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77B2E5B"/>
    <w:multiLevelType w:val="hybridMultilevel"/>
    <w:tmpl w:val="11F08F8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E33229"/>
    <w:multiLevelType w:val="hybridMultilevel"/>
    <w:tmpl w:val="19D08B3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A677FA"/>
    <w:multiLevelType w:val="hybridMultilevel"/>
    <w:tmpl w:val="29FC2E3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FB41E4"/>
    <w:multiLevelType w:val="hybridMultilevel"/>
    <w:tmpl w:val="70803D0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D3110A"/>
    <w:multiLevelType w:val="hybridMultilevel"/>
    <w:tmpl w:val="C77EB7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38570E"/>
    <w:multiLevelType w:val="hybridMultilevel"/>
    <w:tmpl w:val="F642FDE6"/>
    <w:lvl w:ilvl="0" w:tplc="03F415A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DC0C492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94A347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862276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A74A85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8334F09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1365E1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F08B91C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B50AF2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3D8130FF"/>
    <w:multiLevelType w:val="hybridMultilevel"/>
    <w:tmpl w:val="B3A40B7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EA75ECC"/>
    <w:multiLevelType w:val="hybridMultilevel"/>
    <w:tmpl w:val="6B42337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8C56E0"/>
    <w:multiLevelType w:val="hybridMultilevel"/>
    <w:tmpl w:val="BF584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32E09CC"/>
    <w:multiLevelType w:val="hybridMultilevel"/>
    <w:tmpl w:val="F5AC64AA"/>
    <w:lvl w:ilvl="0" w:tplc="0409000F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19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4363750A"/>
    <w:multiLevelType w:val="hybridMultilevel"/>
    <w:tmpl w:val="AC56017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4A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4787216"/>
    <w:multiLevelType w:val="hybridMultilevel"/>
    <w:tmpl w:val="22C8B64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F620AE"/>
    <w:multiLevelType w:val="hybridMultilevel"/>
    <w:tmpl w:val="DF68165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CB120E"/>
    <w:multiLevelType w:val="hybridMultilevel"/>
    <w:tmpl w:val="9ADA30E4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>
    <w:nsid w:val="48176C41"/>
    <w:multiLevelType w:val="hybridMultilevel"/>
    <w:tmpl w:val="A33E116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97A1244"/>
    <w:multiLevelType w:val="hybridMultilevel"/>
    <w:tmpl w:val="E056EC62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>
    <w:nsid w:val="4EEB4FD2"/>
    <w:multiLevelType w:val="hybridMultilevel"/>
    <w:tmpl w:val="073CF5E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52">
    <w:nsid w:val="50CF699B"/>
    <w:multiLevelType w:val="hybridMultilevel"/>
    <w:tmpl w:val="6FDCD1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D12975"/>
    <w:multiLevelType w:val="hybridMultilevel"/>
    <w:tmpl w:val="38543D50"/>
    <w:lvl w:ilvl="0" w:tplc="A2AAD3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D02F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E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B26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E9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60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6F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01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14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362DCF"/>
    <w:multiLevelType w:val="hybridMultilevel"/>
    <w:tmpl w:val="2A2C234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70366CA"/>
    <w:multiLevelType w:val="hybridMultilevel"/>
    <w:tmpl w:val="539C203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7CF6A87"/>
    <w:multiLevelType w:val="hybridMultilevel"/>
    <w:tmpl w:val="29F03AC6"/>
    <w:lvl w:ilvl="0" w:tplc="04090001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662658"/>
    <w:multiLevelType w:val="hybridMultilevel"/>
    <w:tmpl w:val="6192A3C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D6A6388"/>
    <w:multiLevelType w:val="hybridMultilevel"/>
    <w:tmpl w:val="43F205C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E3D278B"/>
    <w:multiLevelType w:val="hybridMultilevel"/>
    <w:tmpl w:val="887EE83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6A2A25"/>
    <w:multiLevelType w:val="hybridMultilevel"/>
    <w:tmpl w:val="FC0E40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0EB532D"/>
    <w:multiLevelType w:val="hybridMultilevel"/>
    <w:tmpl w:val="4B6867FE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62C603D7"/>
    <w:multiLevelType w:val="hybridMultilevel"/>
    <w:tmpl w:val="1416146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AA5A8C"/>
    <w:multiLevelType w:val="hybridMultilevel"/>
    <w:tmpl w:val="EE0CC0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1305ED"/>
    <w:multiLevelType w:val="hybridMultilevel"/>
    <w:tmpl w:val="736C5A2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3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0"/>
  </w:num>
  <w:num w:numId="3">
    <w:abstractNumId w:val="28"/>
  </w:num>
  <w:num w:numId="4">
    <w:abstractNumId w:val="6"/>
  </w:num>
  <w:num w:numId="5">
    <w:abstractNumId w:val="12"/>
  </w:num>
  <w:num w:numId="6">
    <w:abstractNumId w:val="64"/>
  </w:num>
  <w:num w:numId="7">
    <w:abstractNumId w:val="23"/>
  </w:num>
  <w:num w:numId="8">
    <w:abstractNumId w:val="39"/>
  </w:num>
  <w:num w:numId="9">
    <w:abstractNumId w:val="9"/>
  </w:num>
  <w:num w:numId="10">
    <w:abstractNumId w:val="49"/>
  </w:num>
  <w:num w:numId="11">
    <w:abstractNumId w:val="58"/>
  </w:num>
  <w:num w:numId="12">
    <w:abstractNumId w:val="72"/>
  </w:num>
  <w:num w:numId="13">
    <w:abstractNumId w:val="44"/>
  </w:num>
  <w:num w:numId="14">
    <w:abstractNumId w:val="60"/>
  </w:num>
  <w:num w:numId="15">
    <w:abstractNumId w:val="7"/>
  </w:num>
  <w:num w:numId="16">
    <w:abstractNumId w:val="22"/>
  </w:num>
  <w:num w:numId="17">
    <w:abstractNumId w:val="71"/>
  </w:num>
  <w:num w:numId="18">
    <w:abstractNumId w:val="15"/>
  </w:num>
  <w:num w:numId="19">
    <w:abstractNumId w:val="29"/>
  </w:num>
  <w:num w:numId="20">
    <w:abstractNumId w:val="27"/>
  </w:num>
  <w:num w:numId="21">
    <w:abstractNumId w:val="34"/>
  </w:num>
  <w:num w:numId="22">
    <w:abstractNumId w:val="16"/>
  </w:num>
  <w:num w:numId="23">
    <w:abstractNumId w:val="18"/>
  </w:num>
  <w:num w:numId="24">
    <w:abstractNumId w:val="41"/>
  </w:num>
  <w:num w:numId="25">
    <w:abstractNumId w:val="19"/>
  </w:num>
  <w:num w:numId="26">
    <w:abstractNumId w:val="56"/>
  </w:num>
  <w:num w:numId="27">
    <w:abstractNumId w:val="48"/>
  </w:num>
  <w:num w:numId="28">
    <w:abstractNumId w:val="10"/>
  </w:num>
  <w:num w:numId="29">
    <w:abstractNumId w:val="57"/>
  </w:num>
  <w:num w:numId="30">
    <w:abstractNumId w:val="25"/>
  </w:num>
  <w:num w:numId="31">
    <w:abstractNumId w:val="40"/>
  </w:num>
  <w:num w:numId="32">
    <w:abstractNumId w:val="73"/>
  </w:num>
  <w:num w:numId="33">
    <w:abstractNumId w:val="69"/>
  </w:num>
  <w:num w:numId="34">
    <w:abstractNumId w:val="54"/>
  </w:num>
  <w:num w:numId="35">
    <w:abstractNumId w:val="43"/>
  </w:num>
  <w:num w:numId="36">
    <w:abstractNumId w:val="24"/>
  </w:num>
  <w:num w:numId="37">
    <w:abstractNumId w:val="47"/>
  </w:num>
  <w:num w:numId="38">
    <w:abstractNumId w:val="46"/>
  </w:num>
  <w:num w:numId="39">
    <w:abstractNumId w:val="51"/>
  </w:num>
  <w:num w:numId="40">
    <w:abstractNumId w:val="32"/>
  </w:num>
  <w:num w:numId="41">
    <w:abstractNumId w:val="35"/>
  </w:num>
  <w:num w:numId="42">
    <w:abstractNumId w:val="63"/>
  </w:num>
  <w:num w:numId="43">
    <w:abstractNumId w:val="21"/>
  </w:num>
  <w:num w:numId="44">
    <w:abstractNumId w:val="42"/>
  </w:num>
  <w:num w:numId="45">
    <w:abstractNumId w:val="62"/>
  </w:num>
  <w:num w:numId="46">
    <w:abstractNumId w:val="52"/>
  </w:num>
  <w:num w:numId="47">
    <w:abstractNumId w:val="36"/>
  </w:num>
  <w:num w:numId="48">
    <w:abstractNumId w:val="59"/>
  </w:num>
  <w:num w:numId="49">
    <w:abstractNumId w:val="31"/>
  </w:num>
  <w:num w:numId="50">
    <w:abstractNumId w:val="3"/>
  </w:num>
  <w:num w:numId="51">
    <w:abstractNumId w:val="17"/>
  </w:num>
  <w:num w:numId="52">
    <w:abstractNumId w:val="11"/>
  </w:num>
  <w:num w:numId="53">
    <w:abstractNumId w:val="65"/>
  </w:num>
  <w:num w:numId="54">
    <w:abstractNumId w:val="8"/>
  </w:num>
  <w:num w:numId="55">
    <w:abstractNumId w:val="5"/>
  </w:num>
  <w:num w:numId="56">
    <w:abstractNumId w:val="67"/>
  </w:num>
  <w:num w:numId="57">
    <w:abstractNumId w:val="26"/>
  </w:num>
  <w:num w:numId="58">
    <w:abstractNumId w:val="61"/>
  </w:num>
  <w:num w:numId="59">
    <w:abstractNumId w:val="70"/>
  </w:num>
  <w:num w:numId="60">
    <w:abstractNumId w:val="33"/>
  </w:num>
  <w:num w:numId="61">
    <w:abstractNumId w:val="2"/>
  </w:num>
  <w:num w:numId="62">
    <w:abstractNumId w:val="14"/>
  </w:num>
  <w:num w:numId="63">
    <w:abstractNumId w:val="68"/>
  </w:num>
  <w:num w:numId="64">
    <w:abstractNumId w:val="66"/>
  </w:num>
  <w:num w:numId="65">
    <w:abstractNumId w:val="53"/>
  </w:num>
  <w:num w:numId="66">
    <w:abstractNumId w:val="37"/>
  </w:num>
  <w:num w:numId="67">
    <w:abstractNumId w:val="38"/>
  </w:num>
  <w:num w:numId="68">
    <w:abstractNumId w:val="45"/>
  </w:num>
  <w:num w:numId="69">
    <w:abstractNumId w:val="30"/>
  </w:num>
  <w:num w:numId="70">
    <w:abstractNumId w:val="13"/>
  </w:num>
  <w:num w:numId="71">
    <w:abstractNumId w:val="4"/>
  </w:num>
  <w:num w:numId="72">
    <w:abstractNumId w:val="1"/>
  </w:num>
  <w:num w:numId="73">
    <w:abstractNumId w:val="20"/>
  </w:num>
  <w:num w:numId="74">
    <w:abstractNumId w:val="0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78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3106"/>
    <w:rsid w:val="000A7A57"/>
    <w:rsid w:val="000A7D6F"/>
    <w:rsid w:val="000B08E6"/>
    <w:rsid w:val="000B0DE2"/>
    <w:rsid w:val="000B51F6"/>
    <w:rsid w:val="000B6BB8"/>
    <w:rsid w:val="000C010E"/>
    <w:rsid w:val="000C2279"/>
    <w:rsid w:val="000C4724"/>
    <w:rsid w:val="000C5212"/>
    <w:rsid w:val="000C6784"/>
    <w:rsid w:val="000D0471"/>
    <w:rsid w:val="000D0489"/>
    <w:rsid w:val="000D06FC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598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711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10E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D87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151"/>
    <w:rsid w:val="001B76B0"/>
    <w:rsid w:val="001B7B7D"/>
    <w:rsid w:val="001C07F1"/>
    <w:rsid w:val="001C1BB4"/>
    <w:rsid w:val="001C20F2"/>
    <w:rsid w:val="001C50AD"/>
    <w:rsid w:val="001C79E8"/>
    <w:rsid w:val="001D1C1F"/>
    <w:rsid w:val="001D20A8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5A0F"/>
    <w:rsid w:val="00216D8D"/>
    <w:rsid w:val="00216EAE"/>
    <w:rsid w:val="00217FFC"/>
    <w:rsid w:val="00220B07"/>
    <w:rsid w:val="0022199F"/>
    <w:rsid w:val="00226F8E"/>
    <w:rsid w:val="002274AD"/>
    <w:rsid w:val="00230277"/>
    <w:rsid w:val="0023150C"/>
    <w:rsid w:val="00231A0F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1D82"/>
    <w:rsid w:val="002B3E14"/>
    <w:rsid w:val="002B5682"/>
    <w:rsid w:val="002B6A0B"/>
    <w:rsid w:val="002B796D"/>
    <w:rsid w:val="002C061E"/>
    <w:rsid w:val="002C2BA3"/>
    <w:rsid w:val="002C447E"/>
    <w:rsid w:val="002C478E"/>
    <w:rsid w:val="002C5E09"/>
    <w:rsid w:val="002C6BA1"/>
    <w:rsid w:val="002D06F0"/>
    <w:rsid w:val="002D076A"/>
    <w:rsid w:val="002D0F4E"/>
    <w:rsid w:val="002D297A"/>
    <w:rsid w:val="002D29FF"/>
    <w:rsid w:val="002D2C44"/>
    <w:rsid w:val="002D3376"/>
    <w:rsid w:val="002D3A95"/>
    <w:rsid w:val="002D3B6F"/>
    <w:rsid w:val="002D66C2"/>
    <w:rsid w:val="002D699B"/>
    <w:rsid w:val="002D70AE"/>
    <w:rsid w:val="002E16C1"/>
    <w:rsid w:val="002E1C0A"/>
    <w:rsid w:val="002E3DB8"/>
    <w:rsid w:val="002E5A07"/>
    <w:rsid w:val="002E5FE8"/>
    <w:rsid w:val="002E723D"/>
    <w:rsid w:val="002F0665"/>
    <w:rsid w:val="002F18A5"/>
    <w:rsid w:val="002F25EF"/>
    <w:rsid w:val="002F3248"/>
    <w:rsid w:val="002F359A"/>
    <w:rsid w:val="002F3721"/>
    <w:rsid w:val="002F374D"/>
    <w:rsid w:val="002F3E2D"/>
    <w:rsid w:val="002F5912"/>
    <w:rsid w:val="002F666B"/>
    <w:rsid w:val="002F6D5B"/>
    <w:rsid w:val="003003FD"/>
    <w:rsid w:val="00303AF1"/>
    <w:rsid w:val="00304C52"/>
    <w:rsid w:val="003054D2"/>
    <w:rsid w:val="00306A97"/>
    <w:rsid w:val="00307E6B"/>
    <w:rsid w:val="003111AC"/>
    <w:rsid w:val="0031509B"/>
    <w:rsid w:val="003161E2"/>
    <w:rsid w:val="00316BAE"/>
    <w:rsid w:val="003214D1"/>
    <w:rsid w:val="00323A29"/>
    <w:rsid w:val="00324E1A"/>
    <w:rsid w:val="003252A6"/>
    <w:rsid w:val="00325C12"/>
    <w:rsid w:val="00327CF8"/>
    <w:rsid w:val="0033085A"/>
    <w:rsid w:val="00330B57"/>
    <w:rsid w:val="00331833"/>
    <w:rsid w:val="00331B00"/>
    <w:rsid w:val="003321CC"/>
    <w:rsid w:val="003328CC"/>
    <w:rsid w:val="003338E9"/>
    <w:rsid w:val="00333B0F"/>
    <w:rsid w:val="0033415B"/>
    <w:rsid w:val="00334702"/>
    <w:rsid w:val="00334739"/>
    <w:rsid w:val="00334B72"/>
    <w:rsid w:val="00337195"/>
    <w:rsid w:val="003377AC"/>
    <w:rsid w:val="00340CE4"/>
    <w:rsid w:val="00343223"/>
    <w:rsid w:val="00346BCA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33F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D7FEF"/>
    <w:rsid w:val="003E09F6"/>
    <w:rsid w:val="003E3FA9"/>
    <w:rsid w:val="003E405F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0F4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2921"/>
    <w:rsid w:val="00483A34"/>
    <w:rsid w:val="0048484F"/>
    <w:rsid w:val="00485814"/>
    <w:rsid w:val="00486AD0"/>
    <w:rsid w:val="004874E5"/>
    <w:rsid w:val="004877B3"/>
    <w:rsid w:val="00490E05"/>
    <w:rsid w:val="00492C69"/>
    <w:rsid w:val="0049363E"/>
    <w:rsid w:val="00497AF2"/>
    <w:rsid w:val="004A074E"/>
    <w:rsid w:val="004A09B8"/>
    <w:rsid w:val="004A14D6"/>
    <w:rsid w:val="004A1B50"/>
    <w:rsid w:val="004A4015"/>
    <w:rsid w:val="004A4645"/>
    <w:rsid w:val="004A4AAC"/>
    <w:rsid w:val="004A5458"/>
    <w:rsid w:val="004A7564"/>
    <w:rsid w:val="004A7B16"/>
    <w:rsid w:val="004A7ED3"/>
    <w:rsid w:val="004B2895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5C2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2999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36D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67310"/>
    <w:rsid w:val="00574B88"/>
    <w:rsid w:val="00574F7E"/>
    <w:rsid w:val="0057536F"/>
    <w:rsid w:val="0057620E"/>
    <w:rsid w:val="00580517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CE7"/>
    <w:rsid w:val="005A3E03"/>
    <w:rsid w:val="005A48A7"/>
    <w:rsid w:val="005A58BE"/>
    <w:rsid w:val="005A659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29B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0DBF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193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4A2"/>
    <w:rsid w:val="006565AB"/>
    <w:rsid w:val="0066192B"/>
    <w:rsid w:val="00661D32"/>
    <w:rsid w:val="006642D1"/>
    <w:rsid w:val="00664407"/>
    <w:rsid w:val="0066515C"/>
    <w:rsid w:val="0066523F"/>
    <w:rsid w:val="00665246"/>
    <w:rsid w:val="006655C7"/>
    <w:rsid w:val="00665AE0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0F35"/>
    <w:rsid w:val="006A22DE"/>
    <w:rsid w:val="006A2675"/>
    <w:rsid w:val="006A383E"/>
    <w:rsid w:val="006A4687"/>
    <w:rsid w:val="006A4CC6"/>
    <w:rsid w:val="006A54D8"/>
    <w:rsid w:val="006A62F9"/>
    <w:rsid w:val="006A758F"/>
    <w:rsid w:val="006B3BA8"/>
    <w:rsid w:val="006B4C5C"/>
    <w:rsid w:val="006B510B"/>
    <w:rsid w:val="006B5163"/>
    <w:rsid w:val="006C12BB"/>
    <w:rsid w:val="006C1378"/>
    <w:rsid w:val="006C1522"/>
    <w:rsid w:val="006C188A"/>
    <w:rsid w:val="006C205D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1948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14FF"/>
    <w:rsid w:val="00773FC0"/>
    <w:rsid w:val="0077440D"/>
    <w:rsid w:val="00775395"/>
    <w:rsid w:val="00776471"/>
    <w:rsid w:val="00776F79"/>
    <w:rsid w:val="00777B6F"/>
    <w:rsid w:val="0078052A"/>
    <w:rsid w:val="0078334D"/>
    <w:rsid w:val="00784217"/>
    <w:rsid w:val="00784288"/>
    <w:rsid w:val="007848B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7F1638"/>
    <w:rsid w:val="00801667"/>
    <w:rsid w:val="00803349"/>
    <w:rsid w:val="008047CF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37FE"/>
    <w:rsid w:val="0086455C"/>
    <w:rsid w:val="00865DD5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B1F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D6BA8"/>
    <w:rsid w:val="008E28E5"/>
    <w:rsid w:val="008E30BD"/>
    <w:rsid w:val="008E3C8C"/>
    <w:rsid w:val="008E6B01"/>
    <w:rsid w:val="008E6C81"/>
    <w:rsid w:val="008E7A2A"/>
    <w:rsid w:val="008F1B7B"/>
    <w:rsid w:val="008F2C4E"/>
    <w:rsid w:val="008F3281"/>
    <w:rsid w:val="008F3FBB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8D8"/>
    <w:rsid w:val="00950BF4"/>
    <w:rsid w:val="00951ACF"/>
    <w:rsid w:val="0095367D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52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6B0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16D24"/>
    <w:rsid w:val="00A21D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0DFC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71E"/>
    <w:rsid w:val="00A74AC4"/>
    <w:rsid w:val="00A75FD9"/>
    <w:rsid w:val="00A7631C"/>
    <w:rsid w:val="00A80302"/>
    <w:rsid w:val="00A83E42"/>
    <w:rsid w:val="00A84004"/>
    <w:rsid w:val="00A84221"/>
    <w:rsid w:val="00A85EE1"/>
    <w:rsid w:val="00A91196"/>
    <w:rsid w:val="00A9169D"/>
    <w:rsid w:val="00A94BA9"/>
    <w:rsid w:val="00AA0E48"/>
    <w:rsid w:val="00AA15CF"/>
    <w:rsid w:val="00AA1686"/>
    <w:rsid w:val="00AA224D"/>
    <w:rsid w:val="00AA3A8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599"/>
    <w:rsid w:val="00B34A6D"/>
    <w:rsid w:val="00B35598"/>
    <w:rsid w:val="00B35FDB"/>
    <w:rsid w:val="00B401A3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30FE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40CD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E7C5B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2276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07FD"/>
    <w:rsid w:val="00C412A2"/>
    <w:rsid w:val="00C41847"/>
    <w:rsid w:val="00C41A09"/>
    <w:rsid w:val="00C42787"/>
    <w:rsid w:val="00C4286D"/>
    <w:rsid w:val="00C42F25"/>
    <w:rsid w:val="00C4314A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357D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D7A6F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67F5B"/>
    <w:rsid w:val="00D71546"/>
    <w:rsid w:val="00D72497"/>
    <w:rsid w:val="00D73BC7"/>
    <w:rsid w:val="00D73FF5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2933"/>
    <w:rsid w:val="00DB2E3A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4F4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166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0EE"/>
    <w:rsid w:val="00E31386"/>
    <w:rsid w:val="00E329EA"/>
    <w:rsid w:val="00E33B6F"/>
    <w:rsid w:val="00E343BF"/>
    <w:rsid w:val="00E34AFC"/>
    <w:rsid w:val="00E3761E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C2E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2BCE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15A"/>
    <w:rsid w:val="00ED631A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01CE"/>
    <w:rsid w:val="00F02031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629"/>
    <w:rsid w:val="00F46B47"/>
    <w:rsid w:val="00F50049"/>
    <w:rsid w:val="00F514BF"/>
    <w:rsid w:val="00F515A8"/>
    <w:rsid w:val="00F526C2"/>
    <w:rsid w:val="00F52999"/>
    <w:rsid w:val="00F52C5A"/>
    <w:rsid w:val="00F52F2B"/>
    <w:rsid w:val="00F5395D"/>
    <w:rsid w:val="00F539E0"/>
    <w:rsid w:val="00F5454C"/>
    <w:rsid w:val="00F557ED"/>
    <w:rsid w:val="00F5607E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6A66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Classic 2" w:uiPriority="0"/>
    <w:lsdException w:name="Table Classic 3" w:uiPriority="0"/>
    <w:lsdException w:name="Table List 1" w:uiPriority="0"/>
    <w:lsdException w:name="Table 3D effects 1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uiPriority w:val="99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uiPriority w:val="99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qFormat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qFormat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link w:val="DocumentMapChar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link w:val="CommentTextChar"/>
    <w:semiHidden/>
    <w:rsid w:val="005A2BA2"/>
  </w:style>
  <w:style w:type="paragraph" w:styleId="CommentSubject">
    <w:name w:val="annotation subject"/>
    <w:basedOn w:val="CommentText"/>
    <w:next w:val="CommentText"/>
    <w:link w:val="CommentSubjectChar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character" w:customStyle="1" w:styleId="Heading4Char">
    <w:name w:val="Heading 4 Char"/>
    <w:basedOn w:val="DefaultParagraphFont"/>
    <w:link w:val="Heading4"/>
    <w:rsid w:val="00613193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613193"/>
    <w:rPr>
      <w:rFonts w:ascii="Arial" w:hAnsi="Arial"/>
      <w:b/>
      <w:bCs/>
      <w:i/>
      <w:iCs/>
      <w:sz w:val="24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613193"/>
    <w:rPr>
      <w:sz w:val="24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613193"/>
    <w:rPr>
      <w:sz w:val="22"/>
      <w:szCs w:val="24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613193"/>
    <w:rPr>
      <w:rFonts w:ascii="Tahoma" w:hAnsi="Tahoma" w:cs="Tahoma"/>
      <w:color w:val="000000"/>
      <w:shd w:val="clear" w:color="auto" w:fill="00008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13193"/>
    <w:rPr>
      <w:rFonts w:ascii="Arial" w:hAnsi="Arial"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613193"/>
    <w:rPr>
      <w:b/>
      <w:bCs/>
    </w:rPr>
  </w:style>
  <w:style w:type="paragraph" w:customStyle="1" w:styleId="Figure1">
    <w:name w:val="Figure 1"/>
    <w:basedOn w:val="Normal"/>
    <w:rsid w:val="00613193"/>
    <w:pPr>
      <w:widowControl w:val="0"/>
      <w:autoSpaceDE w:val="0"/>
      <w:autoSpaceDN w:val="0"/>
      <w:adjustRightInd w:val="0"/>
      <w:spacing w:after="120"/>
      <w:jc w:val="center"/>
    </w:pPr>
  </w:style>
  <w:style w:type="table" w:styleId="TableList1">
    <w:name w:val="Table List 1"/>
    <w:basedOn w:val="TableNormal"/>
    <w:rsid w:val="00613193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InternetLink">
    <w:name w:val="Internet Link"/>
    <w:rsid w:val="00613193"/>
    <w:rPr>
      <w:color w:val="000080"/>
      <w:u w:val="single"/>
    </w:rPr>
  </w:style>
  <w:style w:type="character" w:customStyle="1" w:styleId="tlid-translation">
    <w:name w:val="tlid-translation"/>
    <w:basedOn w:val="DefaultParagraphFont"/>
    <w:rsid w:val="00613193"/>
  </w:style>
  <w:style w:type="table" w:styleId="Table3Deffects1">
    <w:name w:val="Table 3D effects 1"/>
    <w:basedOn w:val="TableNormal"/>
    <w:rsid w:val="00613193"/>
    <w:pPr>
      <w:spacing w:before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13193"/>
    <w:pPr>
      <w:spacing w:before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613193"/>
    <w:pPr>
      <w:widowControl w:val="0"/>
      <w:autoSpaceDE w:val="0"/>
      <w:autoSpaceDN w:val="0"/>
      <w:spacing w:before="0"/>
      <w:jc w:val="left"/>
    </w:pPr>
    <w:rPr>
      <w:rFonts w:ascii="Trebuchet MS" w:eastAsia="Trebuchet MS" w:hAnsi="Trebuchet MS" w:cs="Trebuchet MS"/>
      <w:color w:val="auto"/>
      <w:sz w:val="22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613193"/>
    <w:rPr>
      <w:i/>
      <w:iCs/>
    </w:rPr>
  </w:style>
  <w:style w:type="table" w:styleId="Table3Deffects3">
    <w:name w:val="Table 3D effects 3"/>
    <w:basedOn w:val="TableNormal"/>
    <w:rsid w:val="00613193"/>
    <w:pPr>
      <w:spacing w:before="12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613193"/>
    <w:pPr>
      <w:jc w:val="left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Classic3">
    <w:name w:val="Table Classic 3"/>
    <w:basedOn w:val="TableNormal"/>
    <w:rsid w:val="00613193"/>
    <w:pPr>
      <w:spacing w:before="12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61D34-C99F-4E89-9EFA-04C38B77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15</TotalTime>
  <Pages>6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5</cp:revision>
  <cp:lastPrinted>2018-11-04T14:47:00Z</cp:lastPrinted>
  <dcterms:created xsi:type="dcterms:W3CDTF">2019-05-17T18:09:00Z</dcterms:created>
  <dcterms:modified xsi:type="dcterms:W3CDTF">2019-05-17T18:45:00Z</dcterms:modified>
</cp:coreProperties>
</file>